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小标宋" w:hAnsi="仿宋" w:eastAsia="小标宋"/>
          <w:b/>
          <w:sz w:val="44"/>
          <w:szCs w:val="44"/>
        </w:rPr>
      </w:pPr>
      <w:r>
        <w:rPr>
          <w:rFonts w:hint="eastAsia" w:ascii="小标宋" w:hAnsi="仿宋" w:eastAsia="小标宋"/>
          <w:b/>
          <w:sz w:val="44"/>
          <w:szCs w:val="44"/>
        </w:rPr>
        <w:t>四川省达州钢铁集团有限责任公司</w:t>
      </w:r>
    </w:p>
    <w:p>
      <w:pPr>
        <w:spacing w:line="560" w:lineRule="exact"/>
        <w:jc w:val="center"/>
        <w:rPr>
          <w:rFonts w:ascii="小标宋" w:hAnsi="仿宋" w:eastAsia="小标宋"/>
          <w:b/>
          <w:sz w:val="44"/>
          <w:szCs w:val="44"/>
        </w:rPr>
      </w:pPr>
      <w:r>
        <w:rPr>
          <w:rFonts w:hint="eastAsia" w:ascii="小标宋" w:hAnsi="仿宋" w:eastAsia="小标宋"/>
          <w:b/>
          <w:sz w:val="44"/>
          <w:szCs w:val="44"/>
        </w:rPr>
        <w:t>招标公告</w:t>
      </w:r>
    </w:p>
    <w:p>
      <w:pPr>
        <w:adjustRightInd w:val="0"/>
        <w:snapToGrid w:val="0"/>
        <w:spacing w:line="440" w:lineRule="exact"/>
        <w:ind w:right="561" w:firstLine="320" w:firstLineChars="100"/>
        <w:jc w:val="center"/>
        <w:rPr>
          <w:rFonts w:ascii="仿宋" w:hAnsi="仿宋" w:eastAsia="仿宋"/>
          <w:sz w:val="32"/>
          <w:szCs w:val="32"/>
        </w:rPr>
      </w:pPr>
    </w:p>
    <w:p>
      <w:pPr>
        <w:adjustRightInd w:val="0"/>
        <w:snapToGrid w:val="0"/>
        <w:spacing w:line="560" w:lineRule="exact"/>
        <w:ind w:right="561" w:firstLine="320" w:firstLineChars="100"/>
        <w:jc w:val="center"/>
        <w:rPr>
          <w:rFonts w:ascii="仿宋" w:hAnsi="仿宋" w:eastAsia="仿宋"/>
          <w:sz w:val="32"/>
          <w:szCs w:val="32"/>
        </w:rPr>
      </w:pPr>
      <w:r>
        <w:rPr>
          <w:rFonts w:hint="eastAsia" w:ascii="仿宋" w:hAnsi="仿宋" w:eastAsia="仿宋"/>
          <w:sz w:val="32"/>
          <w:szCs w:val="32"/>
        </w:rPr>
        <w:t>招标编号：ZB</w:t>
      </w:r>
      <w:r>
        <w:rPr>
          <w:rFonts w:ascii="仿宋" w:hAnsi="仿宋" w:eastAsia="仿宋"/>
          <w:sz w:val="32"/>
          <w:szCs w:val="32"/>
        </w:rPr>
        <w:t>-SH-202</w:t>
      </w: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WX</w:t>
      </w:r>
      <w:r>
        <w:rPr>
          <w:rFonts w:ascii="仿宋" w:hAnsi="仿宋" w:eastAsia="仿宋"/>
          <w:sz w:val="32"/>
          <w:szCs w:val="32"/>
        </w:rPr>
        <w:t>-</w:t>
      </w:r>
      <w:r>
        <w:rPr>
          <w:rFonts w:hint="eastAsia" w:ascii="仿宋" w:hAnsi="仿宋" w:eastAsia="仿宋"/>
          <w:sz w:val="32"/>
          <w:szCs w:val="32"/>
        </w:rPr>
        <w:t>011</w:t>
      </w:r>
    </w:p>
    <w:p>
      <w:pPr>
        <w:adjustRightInd w:val="0"/>
        <w:snapToGrid w:val="0"/>
        <w:spacing w:line="560" w:lineRule="exact"/>
        <w:ind w:right="420" w:firstLine="640" w:firstLineChars="200"/>
        <w:rPr>
          <w:rFonts w:ascii="仿宋" w:hAnsi="仿宋" w:eastAsia="仿宋"/>
          <w:sz w:val="32"/>
          <w:szCs w:val="32"/>
        </w:rPr>
      </w:pPr>
      <w:r>
        <w:rPr>
          <w:rFonts w:hint="eastAsia" w:ascii="仿宋" w:hAnsi="仿宋" w:eastAsia="仿宋" w:cs="仿宋_GB2312"/>
          <w:bCs/>
          <w:sz w:val="32"/>
          <w:szCs w:val="32"/>
          <w:shd w:val="clear" w:color="auto" w:fill="FFFFFF"/>
        </w:rPr>
        <w:t>四川省达州钢铁集团有限责任公司</w:t>
      </w:r>
      <w:r>
        <w:rPr>
          <w:rFonts w:hint="eastAsia" w:ascii="仿宋" w:hAnsi="仿宋" w:eastAsia="仿宋"/>
          <w:sz w:val="32"/>
          <w:szCs w:val="32"/>
        </w:rPr>
        <w:t>拟对以下项目进行公开招标，欢迎符合招标条件的单位踊跃参与投标。</w:t>
      </w:r>
    </w:p>
    <w:p>
      <w:pPr>
        <w:adjustRightInd w:val="0"/>
        <w:snapToGrid w:val="0"/>
        <w:spacing w:line="560" w:lineRule="exact"/>
        <w:ind w:firstLine="643" w:firstLineChars="200"/>
        <w:rPr>
          <w:rFonts w:ascii="仿宋" w:hAnsi="仿宋" w:eastAsia="仿宋" w:cs="宋体"/>
          <w:b/>
          <w:bCs/>
          <w:kern w:val="0"/>
          <w:sz w:val="32"/>
          <w:szCs w:val="32"/>
        </w:rPr>
      </w:pPr>
      <w:r>
        <w:rPr>
          <w:rFonts w:hint="eastAsia" w:ascii="仿宋" w:hAnsi="仿宋" w:eastAsia="仿宋" w:cs="宋体"/>
          <w:b/>
          <w:bCs/>
          <w:kern w:val="0"/>
          <w:sz w:val="32"/>
          <w:szCs w:val="32"/>
        </w:rPr>
        <w:t>一、招标项目内容、技术要求、大修内容、计划招标时间等</w:t>
      </w:r>
    </w:p>
    <w:p>
      <w:pPr>
        <w:adjustRightInd w:val="0"/>
        <w:snapToGrid w:val="0"/>
        <w:spacing w:line="560" w:lineRule="exact"/>
        <w:ind w:firstLine="640" w:firstLineChars="200"/>
        <w:rPr>
          <w:rFonts w:ascii="仿宋" w:hAnsi="仿宋" w:eastAsia="仿宋" w:cs="宋体"/>
          <w:bCs/>
          <w:kern w:val="0"/>
          <w:sz w:val="32"/>
          <w:szCs w:val="32"/>
        </w:rPr>
      </w:pPr>
      <w:r>
        <w:rPr>
          <w:rFonts w:hint="eastAsia" w:ascii="仿宋" w:hAnsi="仿宋" w:eastAsia="仿宋"/>
          <w:sz w:val="32"/>
          <w:szCs w:val="32"/>
        </w:rPr>
        <w:t>（一）</w:t>
      </w:r>
      <w:r>
        <w:rPr>
          <w:rFonts w:hint="eastAsia" w:ascii="仿宋" w:hAnsi="仿宋" w:eastAsia="仿宋" w:cs="宋体"/>
          <w:bCs/>
          <w:kern w:val="0"/>
          <w:sz w:val="32"/>
          <w:szCs w:val="32"/>
        </w:rPr>
        <w:t>招标项目名称</w:t>
      </w:r>
      <w:r>
        <w:rPr>
          <w:rFonts w:hint="eastAsia" w:ascii="仿宋" w:hAnsi="仿宋" w:eastAsia="仿宋" w:cs="宋体"/>
          <w:kern w:val="0"/>
          <w:sz w:val="32"/>
          <w:szCs w:val="32"/>
        </w:rPr>
        <w:t>：</w:t>
      </w:r>
      <w:r>
        <w:rPr>
          <w:rFonts w:hint="eastAsia" w:ascii="仿宋" w:hAnsi="仿宋" w:eastAsia="仿宋" w:cs="宋体"/>
          <w:bCs/>
          <w:kern w:val="0"/>
          <w:sz w:val="32"/>
          <w:szCs w:val="32"/>
        </w:rPr>
        <w:t>达兴能源备煤一车间1号堆取料机维修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（二）技术要求：乙方检修完毕满足甲方现场使用要求，达到现场设备运行标准（湖南长沙重型机器厂，型号DQ2020，现设备能力取料150吨/小时，堆料400吨/小时）。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（三）检修内容：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1.斗轮机构含减速器、传动轴、轴承座总成、无格式斗轮体及挖斗、圆弧挡料板、卸料板全部升级扩容改造。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2.设计校核钢构强度，加固门形大架、回转大架、悬臂、配重等。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3.电器及控制系统更换及改造；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4.更换回转交叉滚子轴承和回转立式减速器(回转交叉滚子轴承由甲方提供）；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5.钢构防腐等。</w:t>
      </w:r>
    </w:p>
    <w:p>
      <w:pPr>
        <w:ind w:firstLine="640" w:firstLineChars="200"/>
        <w:rPr>
          <w:rFonts w:ascii="仿宋" w:hAnsi="仿宋" w:eastAsia="仿宋" w:cs="仿宋"/>
          <w:sz w:val="32"/>
          <w:szCs w:val="32"/>
        </w:rPr>
      </w:pPr>
      <w:r>
        <w:rPr>
          <w:rFonts w:hint="eastAsia" w:ascii="仿宋" w:hAnsi="仿宋" w:eastAsia="仿宋" w:cs="仿宋"/>
          <w:sz w:val="32"/>
          <w:szCs w:val="32"/>
        </w:rPr>
        <w:t>6.材料</w:t>
      </w:r>
      <w:r>
        <w:rPr>
          <w:rFonts w:hint="eastAsia" w:ascii="仿宋" w:hAnsi="仿宋" w:eastAsia="仿宋"/>
          <w:sz w:val="32"/>
          <w:szCs w:val="32"/>
        </w:rPr>
        <w:t>实行包工、包料</w:t>
      </w:r>
      <w:r>
        <w:rPr>
          <w:rFonts w:hint="eastAsia" w:ascii="仿宋" w:hAnsi="仿宋" w:eastAsia="仿宋" w:cs="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（四）计划招标时间：2022年2月下旬（具体以招标邀请函为准）。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（五）报名截止时间：2022年2月24日上午12时。</w:t>
      </w:r>
    </w:p>
    <w:p>
      <w:pPr>
        <w:widowControl/>
        <w:spacing w:line="560" w:lineRule="exact"/>
        <w:ind w:firstLine="640" w:firstLineChars="200"/>
        <w:rPr>
          <w:rFonts w:ascii="仿宋" w:hAnsi="仿宋" w:eastAsia="仿宋"/>
          <w:sz w:val="32"/>
          <w:szCs w:val="32"/>
        </w:rPr>
      </w:pPr>
      <w:r>
        <w:rPr>
          <w:rFonts w:hint="eastAsia" w:ascii="仿宋" w:hAnsi="仿宋" w:eastAsia="仿宋"/>
          <w:sz w:val="32"/>
          <w:szCs w:val="32"/>
        </w:rPr>
        <w:t>（六）中标后合同签订完成期限：以中标通知书通知时间为准。</w:t>
      </w:r>
    </w:p>
    <w:p>
      <w:pPr>
        <w:widowControl/>
        <w:spacing w:line="560" w:lineRule="exact"/>
        <w:ind w:firstLine="640" w:firstLineChars="200"/>
        <w:rPr>
          <w:rFonts w:ascii="仿宋" w:hAnsi="仿宋" w:eastAsia="仿宋"/>
          <w:sz w:val="32"/>
          <w:szCs w:val="32"/>
        </w:rPr>
      </w:pPr>
      <w:r>
        <w:rPr>
          <w:rFonts w:hint="eastAsia" w:ascii="仿宋" w:hAnsi="仿宋" w:eastAsia="仿宋"/>
          <w:sz w:val="32"/>
          <w:szCs w:val="32"/>
        </w:rPr>
        <w:t>（七）商务评标。</w:t>
      </w:r>
    </w:p>
    <w:p>
      <w:pPr>
        <w:adjustRightInd w:val="0"/>
        <w:snapToGrid w:val="0"/>
        <w:spacing w:line="560" w:lineRule="exact"/>
        <w:ind w:firstLine="800" w:firstLineChars="249"/>
        <w:rPr>
          <w:rFonts w:ascii="仿宋" w:hAnsi="仿宋" w:eastAsia="仿宋" w:cs="宋体"/>
          <w:b/>
          <w:bCs/>
          <w:kern w:val="0"/>
          <w:sz w:val="32"/>
          <w:szCs w:val="32"/>
        </w:rPr>
      </w:pPr>
      <w:r>
        <w:rPr>
          <w:rFonts w:hint="eastAsia" w:ascii="仿宋" w:hAnsi="仿宋" w:eastAsia="仿宋" w:cs="宋体"/>
          <w:b/>
          <w:bCs/>
          <w:kern w:val="0"/>
          <w:sz w:val="32"/>
          <w:szCs w:val="32"/>
        </w:rPr>
        <w:t>二、资质要求</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（一）公司具有独立法人资格的生产厂家及维修厂家。</w:t>
      </w:r>
    </w:p>
    <w:p>
      <w:pPr>
        <w:tabs>
          <w:tab w:val="left" w:pos="5583"/>
        </w:tabs>
        <w:adjustRightInd w:val="0"/>
        <w:snapToGrid w:val="0"/>
        <w:spacing w:line="560" w:lineRule="exact"/>
        <w:ind w:firstLine="640" w:firstLineChars="200"/>
        <w:rPr>
          <w:rFonts w:ascii="仿宋" w:hAnsi="仿宋" w:eastAsia="仿宋" w:cs="宋体"/>
          <w:b/>
          <w:kern w:val="0"/>
          <w:sz w:val="32"/>
          <w:szCs w:val="32"/>
        </w:rPr>
      </w:pPr>
      <w:r>
        <w:rPr>
          <w:rFonts w:hint="eastAsia" w:ascii="仿宋" w:hAnsi="仿宋" w:eastAsia="仿宋" w:cs="宋体"/>
          <w:kern w:val="0"/>
          <w:sz w:val="32"/>
          <w:szCs w:val="32"/>
        </w:rPr>
        <w:t>（二）专业或特殊</w:t>
      </w:r>
      <w:r>
        <w:rPr>
          <w:rFonts w:hint="eastAsia" w:ascii="仿宋" w:hAnsi="仿宋" w:eastAsia="仿宋" w:cs="仿宋_GB2312"/>
          <w:sz w:val="32"/>
          <w:szCs w:val="32"/>
        </w:rPr>
        <w:t>资质要求：</w:t>
      </w:r>
      <w:r>
        <w:rPr>
          <w:rFonts w:hint="eastAsia" w:ascii="仿宋" w:hAnsi="仿宋" w:eastAsia="仿宋" w:cs="仿宋_GB2312"/>
          <w:kern w:val="0"/>
          <w:sz w:val="32"/>
          <w:szCs w:val="32"/>
        </w:rPr>
        <w:t>无</w:t>
      </w:r>
      <w:r>
        <w:rPr>
          <w:rFonts w:hint="eastAsia" w:ascii="仿宋" w:hAnsi="仿宋" w:eastAsia="仿宋" w:cs="仿宋_GB2312"/>
          <w:sz w:val="32"/>
          <w:szCs w:val="32"/>
        </w:rPr>
        <w:t>。</w:t>
      </w:r>
      <w:r>
        <w:rPr>
          <w:rFonts w:ascii="仿宋" w:hAnsi="仿宋" w:eastAsia="仿宋" w:cs="仿宋_GB2312"/>
          <w:b/>
          <w:sz w:val="32"/>
          <w:szCs w:val="32"/>
        </w:rPr>
        <w:tab/>
      </w:r>
    </w:p>
    <w:p>
      <w:pPr>
        <w:adjustRightInd w:val="0"/>
        <w:snapToGrid w:val="0"/>
        <w:spacing w:line="560" w:lineRule="exact"/>
        <w:ind w:firstLine="800" w:firstLineChars="249"/>
        <w:rPr>
          <w:rFonts w:ascii="仿宋" w:hAnsi="仿宋" w:eastAsia="仿宋" w:cs="宋体"/>
          <w:b/>
          <w:bCs/>
          <w:kern w:val="0"/>
          <w:sz w:val="32"/>
          <w:szCs w:val="32"/>
        </w:rPr>
      </w:pPr>
      <w:r>
        <w:rPr>
          <w:rFonts w:hint="eastAsia" w:ascii="仿宋" w:hAnsi="仿宋" w:eastAsia="仿宋" w:cs="宋体"/>
          <w:b/>
          <w:bCs/>
          <w:kern w:val="0"/>
          <w:sz w:val="32"/>
          <w:szCs w:val="32"/>
        </w:rPr>
        <w:t>三、意向投标人提交的资格证明文件</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（一）资质材料：</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有效的企业营业执照正（副）本复印件。</w:t>
      </w:r>
    </w:p>
    <w:p>
      <w:pPr>
        <w:adjustRightInd w:val="0"/>
        <w:snapToGrid w:val="0"/>
        <w:spacing w:line="560" w:lineRule="exact"/>
        <w:ind w:firstLine="640" w:firstLineChars="200"/>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法定代表人资格证明（需载明身份证号码）。</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3.代理人身份证复印件及法人授权委托书原件。</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4</w:t>
      </w:r>
      <w:r>
        <w:rPr>
          <w:rFonts w:ascii="仿宋" w:hAnsi="仿宋" w:eastAsia="仿宋" w:cs="宋体"/>
          <w:kern w:val="0"/>
          <w:sz w:val="32"/>
          <w:szCs w:val="32"/>
        </w:rPr>
        <w:t>.</w:t>
      </w:r>
      <w:r>
        <w:rPr>
          <w:rFonts w:hint="eastAsia" w:ascii="仿宋" w:hAnsi="仿宋" w:eastAsia="仿宋" w:cs="宋体"/>
          <w:kern w:val="0"/>
          <w:sz w:val="32"/>
          <w:szCs w:val="32"/>
        </w:rPr>
        <w:t>企业介绍及资质文件。</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上述资料需加盖报名单位公章。</w:t>
      </w:r>
    </w:p>
    <w:p>
      <w:pPr>
        <w:adjustRightInd w:val="0"/>
        <w:snapToGrid w:val="0"/>
        <w:spacing w:line="560" w:lineRule="exact"/>
        <w:ind w:right="420" w:firstLine="640" w:firstLineChars="200"/>
        <w:rPr>
          <w:rFonts w:ascii="仿宋" w:hAnsi="仿宋" w:eastAsia="仿宋" w:cs="宋体"/>
          <w:kern w:val="0"/>
          <w:sz w:val="32"/>
          <w:szCs w:val="32"/>
        </w:rPr>
      </w:pPr>
      <w:r>
        <w:rPr>
          <w:rFonts w:hint="eastAsia" w:ascii="仿宋" w:hAnsi="仿宋" w:eastAsia="仿宋" w:cs="宋体"/>
          <w:kern w:val="0"/>
          <w:sz w:val="32"/>
          <w:szCs w:val="32"/>
        </w:rPr>
        <w:t>（二）提交时间：报名时提交。</w:t>
      </w:r>
    </w:p>
    <w:p>
      <w:pPr>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（三）提交方式：书面提交资格证明文件。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（四）根据公司相关要求，同时也为每个投标单位提供公平、公正的招投标环境，参加本次投标的单位须填写承诺书（附后），会同报名资料一起提交招标单位。</w:t>
      </w:r>
    </w:p>
    <w:p>
      <w:pPr>
        <w:adjustRightInd w:val="0"/>
        <w:snapToGrid w:val="0"/>
        <w:spacing w:line="560" w:lineRule="exact"/>
        <w:ind w:firstLine="643" w:firstLineChars="200"/>
        <w:rPr>
          <w:rFonts w:ascii="仿宋" w:hAnsi="仿宋" w:eastAsia="仿宋" w:cs="宋体"/>
          <w:b/>
          <w:bCs/>
          <w:kern w:val="0"/>
          <w:sz w:val="32"/>
          <w:szCs w:val="32"/>
        </w:rPr>
      </w:pPr>
      <w:r>
        <w:rPr>
          <w:rFonts w:hint="eastAsia" w:ascii="仿宋" w:hAnsi="仿宋" w:eastAsia="仿宋" w:cs="宋体"/>
          <w:b/>
          <w:bCs/>
          <w:kern w:val="0"/>
          <w:sz w:val="32"/>
          <w:szCs w:val="32"/>
        </w:rPr>
        <w:t>四、投标方式</w:t>
      </w:r>
    </w:p>
    <w:p>
      <w:pPr>
        <w:adjustRightInd w:val="0"/>
        <w:snapToGrid w:val="0"/>
        <w:spacing w:line="560" w:lineRule="exact"/>
        <w:ind w:right="26" w:firstLine="640" w:firstLineChars="200"/>
        <w:rPr>
          <w:rFonts w:ascii="仿宋" w:hAnsi="仿宋" w:eastAsia="仿宋" w:cs="宋体"/>
          <w:kern w:val="0"/>
          <w:sz w:val="32"/>
          <w:szCs w:val="32"/>
        </w:rPr>
      </w:pPr>
      <w:r>
        <w:rPr>
          <w:rFonts w:hint="eastAsia" w:ascii="仿宋" w:hAnsi="仿宋" w:eastAsia="仿宋" w:cs="宋体"/>
          <w:kern w:val="0"/>
          <w:sz w:val="32"/>
          <w:szCs w:val="32"/>
        </w:rPr>
        <w:t>招标单位对意向投标单位提交的资质材料进行审查，向审查合格单位发出招标邀请函（投标须知），接到招标邀请函（投标须知）的单位请按邀请函（投标须知）要求时间交纳相应投标保证金30000元、招标服务费500元。招标结束后，中标单位的投标保证金自动转为履约保证金，履约</w:t>
      </w:r>
      <w:r>
        <w:rPr>
          <w:rFonts w:hint="eastAsia" w:ascii="仿宋" w:hAnsi="仿宋" w:eastAsia="仿宋"/>
          <w:color w:val="000000"/>
          <w:kern w:val="0"/>
          <w:sz w:val="32"/>
          <w:szCs w:val="32"/>
        </w:rPr>
        <w:t>保证金按标的金额的5%收取，</w:t>
      </w:r>
      <w:r>
        <w:rPr>
          <w:rFonts w:hint="eastAsia" w:ascii="仿宋" w:hAnsi="仿宋" w:eastAsia="仿宋" w:cs="宋体"/>
          <w:kern w:val="0"/>
          <w:sz w:val="32"/>
          <w:szCs w:val="32"/>
        </w:rPr>
        <w:t>不足部分应予以补齐，未中标单位的投标保证金在宣标后15个工作日内一次性返还（无息）。</w:t>
      </w:r>
    </w:p>
    <w:p>
      <w:pPr>
        <w:adjustRightInd w:val="0"/>
        <w:snapToGrid w:val="0"/>
        <w:spacing w:line="560" w:lineRule="exact"/>
        <w:ind w:right="420" w:firstLine="643" w:firstLineChars="200"/>
        <w:rPr>
          <w:rFonts w:ascii="仿宋" w:hAnsi="仿宋" w:eastAsia="仿宋" w:cs="宋体"/>
          <w:b/>
          <w:bCs/>
          <w:kern w:val="0"/>
          <w:sz w:val="32"/>
          <w:szCs w:val="32"/>
        </w:rPr>
      </w:pPr>
      <w:r>
        <w:rPr>
          <w:rFonts w:hint="eastAsia" w:ascii="仿宋" w:hAnsi="仿宋" w:eastAsia="仿宋" w:cs="宋体"/>
          <w:b/>
          <w:bCs/>
          <w:kern w:val="0"/>
          <w:sz w:val="32"/>
          <w:szCs w:val="32"/>
        </w:rPr>
        <w:t>五、付款方式</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（一）付款方式：</w:t>
      </w:r>
      <w:r>
        <w:rPr>
          <w:rFonts w:hint="eastAsia" w:ascii="仿宋" w:hAnsi="仿宋" w:eastAsia="仿宋" w:cs="仿宋_GB2312"/>
          <w:kern w:val="0"/>
          <w:sz w:val="32"/>
          <w:szCs w:val="32"/>
        </w:rPr>
        <w:t>甲、乙双方签订合同，维修人员进场后，乙方按合同总金额30%开具增值税专用发票（税率13%），甲方7个工作日内支付合同总金额30%维修款；乙方完成维修，甲方验收合格后，乙方按合同总金额70%开具增值税专用发票（税率13%），甲方搭账次月支付合同总金额60%；剩余10%作为合同质保金，质保期（一年）满双方无异议后支付。</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（二）</w:t>
      </w:r>
      <w:r>
        <w:rPr>
          <w:rFonts w:hint="eastAsia" w:ascii="仿宋" w:hAnsi="仿宋" w:eastAsia="仿宋" w:cs="仿宋_GB2312"/>
          <w:kern w:val="0"/>
          <w:sz w:val="32"/>
          <w:szCs w:val="32"/>
        </w:rPr>
        <w:t>甲方按银行承兑汇票支付结算。</w:t>
      </w:r>
    </w:p>
    <w:p>
      <w:pPr>
        <w:adjustRightInd w:val="0"/>
        <w:snapToGrid w:val="0"/>
        <w:spacing w:line="560" w:lineRule="exact"/>
        <w:ind w:right="420" w:firstLine="643" w:firstLineChars="200"/>
        <w:rPr>
          <w:rFonts w:ascii="仿宋" w:hAnsi="仿宋" w:eastAsia="仿宋" w:cs="宋体"/>
          <w:b/>
          <w:bCs/>
          <w:kern w:val="0"/>
          <w:sz w:val="32"/>
          <w:szCs w:val="32"/>
        </w:rPr>
      </w:pPr>
      <w:r>
        <w:rPr>
          <w:rFonts w:hint="eastAsia" w:ascii="仿宋" w:hAnsi="仿宋" w:eastAsia="仿宋" w:cs="宋体"/>
          <w:b/>
          <w:bCs/>
          <w:kern w:val="0"/>
          <w:sz w:val="32"/>
          <w:szCs w:val="32"/>
        </w:rPr>
        <w:t>六、招标方信息</w:t>
      </w:r>
    </w:p>
    <w:p>
      <w:pPr>
        <w:widowControl/>
        <w:spacing w:line="560" w:lineRule="exact"/>
        <w:ind w:firstLine="640"/>
        <w:rPr>
          <w:rFonts w:ascii="仿宋" w:hAnsi="仿宋" w:eastAsia="仿宋" w:cs="宋体"/>
          <w:kern w:val="0"/>
          <w:sz w:val="32"/>
          <w:szCs w:val="32"/>
        </w:rPr>
      </w:pPr>
      <w:r>
        <w:rPr>
          <w:rFonts w:hint="eastAsia" w:ascii="仿宋" w:hAnsi="仿宋" w:eastAsia="仿宋" w:cs="宋体"/>
          <w:kern w:val="0"/>
          <w:sz w:val="32"/>
          <w:szCs w:val="32"/>
        </w:rPr>
        <w:t>（一）单位名称：四川省达州钢铁集团有限责任公司</w:t>
      </w:r>
    </w:p>
    <w:p>
      <w:pPr>
        <w:widowControl/>
        <w:spacing w:line="560" w:lineRule="exact"/>
        <w:ind w:firstLine="640"/>
        <w:rPr>
          <w:rFonts w:ascii="仿宋" w:hAnsi="仿宋" w:eastAsia="仿宋" w:cs="宋体"/>
          <w:kern w:val="0"/>
          <w:sz w:val="32"/>
          <w:szCs w:val="32"/>
        </w:rPr>
      </w:pPr>
      <w:r>
        <w:rPr>
          <w:rFonts w:hint="eastAsia" w:ascii="仿宋" w:hAnsi="仿宋" w:eastAsia="仿宋" w:cs="宋体"/>
          <w:kern w:val="0"/>
          <w:sz w:val="32"/>
          <w:szCs w:val="32"/>
        </w:rPr>
        <w:t>（二）联系地址：四川省达州市通川区西河路25号</w:t>
      </w:r>
    </w:p>
    <w:p>
      <w:pPr>
        <w:widowControl/>
        <w:spacing w:line="560" w:lineRule="exact"/>
        <w:ind w:firstLine="640"/>
        <w:rPr>
          <w:rFonts w:ascii="仿宋" w:hAnsi="仿宋" w:eastAsia="仿宋" w:cs="宋体"/>
          <w:kern w:val="0"/>
          <w:sz w:val="32"/>
          <w:szCs w:val="32"/>
        </w:rPr>
      </w:pPr>
      <w:r>
        <w:rPr>
          <w:rFonts w:hint="eastAsia" w:ascii="仿宋" w:hAnsi="仿宋" w:eastAsia="仿宋" w:cs="宋体"/>
          <w:kern w:val="0"/>
          <w:sz w:val="32"/>
          <w:szCs w:val="32"/>
        </w:rPr>
        <w:t>（三）联系人： 王侣（商务）    19511804509</w:t>
      </w:r>
    </w:p>
    <w:p>
      <w:pPr>
        <w:widowControl/>
        <w:spacing w:line="560" w:lineRule="exact"/>
        <w:ind w:firstLine="640"/>
        <w:rPr>
          <w:rFonts w:ascii="仿宋" w:hAnsi="仿宋" w:eastAsia="仿宋" w:cs="宋体"/>
          <w:kern w:val="0"/>
          <w:sz w:val="32"/>
          <w:szCs w:val="32"/>
        </w:rPr>
      </w:pPr>
      <w:r>
        <w:rPr>
          <w:rFonts w:hint="eastAsia" w:ascii="仿宋" w:hAnsi="仿宋" w:eastAsia="仿宋" w:cs="宋体"/>
          <w:kern w:val="0"/>
          <w:sz w:val="32"/>
          <w:szCs w:val="32"/>
        </w:rPr>
        <w:t xml:space="preserve">               高亚（技术）    19511801490</w:t>
      </w:r>
    </w:p>
    <w:p>
      <w:pPr>
        <w:widowControl/>
        <w:spacing w:line="560" w:lineRule="exact"/>
        <w:ind w:firstLine="640"/>
        <w:rPr>
          <w:rFonts w:ascii="仿宋" w:hAnsi="仿宋" w:eastAsia="仿宋" w:cs="宋体"/>
          <w:kern w:val="0"/>
          <w:sz w:val="32"/>
          <w:szCs w:val="32"/>
        </w:rPr>
      </w:pPr>
      <w:r>
        <w:rPr>
          <w:rFonts w:hint="eastAsia" w:ascii="仿宋" w:hAnsi="仿宋" w:eastAsia="仿宋" w:cs="宋体"/>
          <w:kern w:val="0"/>
          <w:sz w:val="32"/>
          <w:szCs w:val="32"/>
        </w:rPr>
        <w:t>（四）审监法务部监督电话：19511804359</w:t>
      </w:r>
    </w:p>
    <w:p>
      <w:pPr>
        <w:adjustRightInd w:val="0"/>
        <w:snapToGrid w:val="0"/>
        <w:spacing w:line="560" w:lineRule="exact"/>
        <w:rPr>
          <w:rFonts w:ascii="仿宋" w:hAnsi="仿宋" w:eastAsia="仿宋" w:cs="宋体"/>
          <w:kern w:val="0"/>
          <w:sz w:val="32"/>
          <w:szCs w:val="32"/>
        </w:rPr>
      </w:pPr>
    </w:p>
    <w:p>
      <w:pPr>
        <w:adjustRightInd w:val="0"/>
        <w:snapToGrid w:val="0"/>
        <w:spacing w:line="560" w:lineRule="exact"/>
        <w:ind w:right="780"/>
        <w:jc w:val="right"/>
        <w:rPr>
          <w:rFonts w:ascii="仿宋" w:hAnsi="仿宋" w:eastAsia="仿宋" w:cs="仿宋_GB2312"/>
          <w:b/>
          <w:bCs/>
          <w:sz w:val="32"/>
          <w:szCs w:val="32"/>
          <w:shd w:val="clear" w:color="auto" w:fill="FFFFFF"/>
        </w:rPr>
      </w:pPr>
      <w:r>
        <w:rPr>
          <w:rFonts w:hint="eastAsia" w:ascii="仿宋" w:hAnsi="仿宋" w:eastAsia="仿宋" w:cs="仿宋_GB2312"/>
          <w:b/>
          <w:bCs/>
          <w:sz w:val="32"/>
          <w:szCs w:val="32"/>
          <w:shd w:val="clear" w:color="auto" w:fill="FFFFFF"/>
        </w:rPr>
        <w:t>四川省达州钢铁集团有限责任公司</w:t>
      </w:r>
    </w:p>
    <w:p>
      <w:pPr>
        <w:adjustRightInd w:val="0"/>
        <w:snapToGrid w:val="0"/>
        <w:spacing w:line="560" w:lineRule="exact"/>
        <w:ind w:right="1052"/>
        <w:jc w:val="right"/>
        <w:rPr>
          <w:rFonts w:ascii="仿宋" w:hAnsi="仿宋" w:eastAsia="仿宋" w:cs="宋体"/>
          <w:kern w:val="0"/>
          <w:sz w:val="32"/>
          <w:szCs w:val="32"/>
        </w:rPr>
      </w:pPr>
      <w:r>
        <w:rPr>
          <w:rFonts w:hint="eastAsia" w:ascii="仿宋" w:hAnsi="仿宋" w:eastAsia="仿宋" w:cs="宋体"/>
          <w:kern w:val="0"/>
          <w:sz w:val="32"/>
          <w:szCs w:val="32"/>
        </w:rPr>
        <w:t>公告时间：</w:t>
      </w:r>
      <w:r>
        <w:rPr>
          <w:rFonts w:ascii="仿宋" w:hAnsi="仿宋" w:eastAsia="仿宋" w:cs="宋体"/>
          <w:kern w:val="0"/>
          <w:sz w:val="32"/>
          <w:szCs w:val="32"/>
        </w:rPr>
        <w:t xml:space="preserve"> </w:t>
      </w:r>
      <w:r>
        <w:rPr>
          <w:rFonts w:hint="eastAsia" w:ascii="仿宋" w:hAnsi="仿宋" w:eastAsia="仿宋" w:cs="宋体"/>
          <w:kern w:val="0"/>
          <w:sz w:val="32"/>
          <w:szCs w:val="32"/>
        </w:rPr>
        <w:t>2022年2月16日</w:t>
      </w:r>
    </w:p>
    <w:p>
      <w:pPr>
        <w:rPr>
          <w:rFonts w:asciiTheme="minorEastAsia" w:hAnsiTheme="minorEastAsia" w:eastAsiaTheme="minorEastAsia"/>
          <w:sz w:val="24"/>
        </w:rPr>
      </w:pPr>
    </w:p>
    <w:p>
      <w:pPr>
        <w:rPr>
          <w:rFonts w:asciiTheme="minorEastAsia" w:hAnsiTheme="minorEastAsia" w:eastAsiaTheme="minorEastAsia"/>
          <w:sz w:val="24"/>
        </w:rPr>
      </w:pPr>
    </w:p>
    <w:p>
      <w:pPr>
        <w:rPr>
          <w:rFonts w:hint="eastAsia" w:asciiTheme="minorEastAsia" w:hAnsiTheme="minorEastAsia" w:eastAsiaTheme="minorEastAsia"/>
          <w:sz w:val="24"/>
        </w:rPr>
      </w:pPr>
    </w:p>
    <w:p>
      <w:pPr>
        <w:rPr>
          <w:rFonts w:hint="eastAsia" w:asciiTheme="minorEastAsia" w:hAnsiTheme="minorEastAsia" w:eastAsiaTheme="minorEastAsia"/>
          <w:sz w:val="24"/>
        </w:rPr>
      </w:pPr>
    </w:p>
    <w:p>
      <w:pPr>
        <w:rPr>
          <w:rFonts w:hint="eastAsia" w:asciiTheme="minorEastAsia" w:hAnsiTheme="minorEastAsia" w:eastAsiaTheme="minorEastAsia"/>
          <w:sz w:val="24"/>
        </w:rPr>
      </w:pPr>
    </w:p>
    <w:p>
      <w:pPr>
        <w:rPr>
          <w:rFonts w:hint="eastAsia" w:asciiTheme="minorEastAsia" w:hAnsiTheme="minorEastAsia" w:eastAsiaTheme="minorEastAsia"/>
          <w:sz w:val="24"/>
        </w:rPr>
      </w:pPr>
    </w:p>
    <w:p>
      <w:pPr>
        <w:rPr>
          <w:rFonts w:hint="eastAsia" w:asciiTheme="minorEastAsia" w:hAnsiTheme="minorEastAsia" w:eastAsiaTheme="minorEastAsia"/>
          <w:sz w:val="24"/>
        </w:rPr>
      </w:pPr>
    </w:p>
    <w:p>
      <w:pPr>
        <w:rPr>
          <w:rFonts w:hint="eastAsia" w:asciiTheme="minorEastAsia" w:hAnsiTheme="minorEastAsia" w:eastAsiaTheme="minorEastAsia"/>
          <w:sz w:val="24"/>
        </w:rPr>
      </w:pPr>
    </w:p>
    <w:p>
      <w:pPr>
        <w:rPr>
          <w:rFonts w:hint="eastAsia" w:asciiTheme="minorEastAsia" w:hAnsiTheme="minorEastAsia" w:eastAsiaTheme="minorEastAsia"/>
          <w:sz w:val="24"/>
        </w:rPr>
      </w:pPr>
    </w:p>
    <w:p>
      <w:pPr>
        <w:rPr>
          <w:rFonts w:hint="eastAsia"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widowControl/>
      </w:pPr>
    </w:p>
    <w:p>
      <w:pPr>
        <w:rPr>
          <w:rFonts w:hint="eastAsia" w:ascii="小标宋" w:hAnsi="仿宋" w:eastAsia="小标宋" w:cs="宋体"/>
          <w:kern w:val="0"/>
          <w:sz w:val="44"/>
          <w:szCs w:val="44"/>
        </w:rPr>
      </w:pPr>
      <w:r>
        <w:rPr>
          <w:rFonts w:hint="eastAsia" w:ascii="小标宋" w:hAnsi="仿宋" w:eastAsia="小标宋" w:cs="宋体"/>
          <w:kern w:val="0"/>
          <w:sz w:val="44"/>
          <w:szCs w:val="44"/>
        </w:rPr>
        <w:br w:type="page"/>
      </w:r>
    </w:p>
    <w:p>
      <w:pPr>
        <w:widowControl/>
        <w:jc w:val="center"/>
        <w:rPr>
          <w:rFonts w:ascii="小标宋" w:hAnsi="仿宋" w:eastAsia="小标宋" w:cs="宋体"/>
          <w:kern w:val="0"/>
          <w:sz w:val="44"/>
          <w:szCs w:val="44"/>
        </w:rPr>
      </w:pPr>
      <w:r>
        <w:rPr>
          <w:rFonts w:hint="eastAsia" w:ascii="小标宋" w:hAnsi="仿宋" w:eastAsia="小标宋" w:cs="宋体"/>
          <w:kern w:val="0"/>
          <w:sz w:val="44"/>
          <w:szCs w:val="44"/>
        </w:rPr>
        <w:t>法定代表人资格证明</w:t>
      </w:r>
    </w:p>
    <w:p>
      <w:pPr>
        <w:widowControl/>
        <w:jc w:val="left"/>
        <w:rPr>
          <w:rFonts w:ascii="仿宋" w:hAnsi="仿宋" w:eastAsia="仿宋"/>
          <w:sz w:val="32"/>
          <w:szCs w:val="32"/>
        </w:rPr>
      </w:pPr>
    </w:p>
    <w:p>
      <w:pPr>
        <w:widowControl/>
        <w:ind w:firstLine="640" w:firstLineChars="200"/>
        <w:jc w:val="left"/>
        <w:rPr>
          <w:rFonts w:ascii="仿宋" w:hAnsi="仿宋" w:eastAsia="仿宋"/>
          <w:sz w:val="32"/>
          <w:szCs w:val="32"/>
        </w:rPr>
      </w:pPr>
      <w:r>
        <w:rPr>
          <w:rFonts w:hint="eastAsia" w:ascii="仿宋" w:hAnsi="仿宋" w:eastAsia="仿宋"/>
          <w:sz w:val="32"/>
          <w:szCs w:val="32"/>
        </w:rPr>
        <w:t>******（姓名+身份证号码）为我公司任******（董事长或总经理）职务，是我公司（单位）法定代表人。</w:t>
      </w:r>
    </w:p>
    <w:p>
      <w:pPr>
        <w:widowControl/>
        <w:ind w:firstLine="640" w:firstLineChars="200"/>
        <w:jc w:val="left"/>
        <w:rPr>
          <w:rFonts w:ascii="仿宋" w:hAnsi="仿宋" w:eastAsia="仿宋"/>
          <w:sz w:val="32"/>
          <w:szCs w:val="32"/>
        </w:rPr>
      </w:pPr>
      <w:r>
        <w:rPr>
          <w:rFonts w:hint="eastAsia" w:ascii="仿宋" w:hAnsi="仿宋" w:eastAsia="仿宋"/>
          <w:sz w:val="32"/>
          <w:szCs w:val="32"/>
        </w:rPr>
        <w:t>特此证明。</w:t>
      </w:r>
    </w:p>
    <w:p>
      <w:pPr>
        <w:widowControl/>
        <w:jc w:val="left"/>
        <w:rPr>
          <w:rFonts w:ascii="仿宋" w:hAnsi="仿宋" w:eastAsia="仿宋"/>
          <w:sz w:val="32"/>
          <w:szCs w:val="32"/>
          <w:u w:val="single"/>
        </w:rPr>
      </w:pPr>
    </w:p>
    <w:p>
      <w:pPr>
        <w:widowControl/>
        <w:jc w:val="right"/>
        <w:rPr>
          <w:rFonts w:ascii="仿宋" w:hAnsi="仿宋" w:eastAsia="仿宋"/>
          <w:sz w:val="32"/>
          <w:szCs w:val="32"/>
          <w:u w:val="single"/>
        </w:rPr>
      </w:pPr>
      <w:r>
        <w:rPr>
          <w:rFonts w:hint="eastAsia" w:ascii="仿宋" w:hAnsi="仿宋" w:eastAsia="仿宋"/>
          <w:sz w:val="32"/>
          <w:szCs w:val="32"/>
          <w:u w:val="single"/>
        </w:rPr>
        <w:t xml:space="preserve">            公司（盖章）</w:t>
      </w:r>
    </w:p>
    <w:p>
      <w:pPr>
        <w:widowControl/>
        <w:jc w:val="right"/>
        <w:rPr>
          <w:rFonts w:ascii="仿宋" w:hAnsi="仿宋" w:eastAsia="仿宋"/>
          <w:sz w:val="32"/>
          <w:szCs w:val="32"/>
          <w:u w:val="single"/>
        </w:rPr>
      </w:pPr>
      <w:r>
        <w:rPr>
          <w:rFonts w:hint="eastAsia" w:ascii="仿宋" w:hAnsi="仿宋" w:eastAsia="仿宋"/>
          <w:sz w:val="32"/>
          <w:szCs w:val="32"/>
          <w:u w:val="single"/>
        </w:rPr>
        <w:t xml:space="preserve">   年   月   日</w:t>
      </w:r>
    </w:p>
    <w:p>
      <w:pPr>
        <w:widowControl/>
        <w:jc w:val="center"/>
        <w:rPr>
          <w:rFonts w:ascii="仿宋" w:hAnsi="仿宋" w:eastAsia="仿宋"/>
        </w:rP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rPr>
          <w:rFonts w:ascii="仿宋" w:hAnsi="仿宋" w:eastAsia="仿宋"/>
        </w:rPr>
      </w:pPr>
    </w:p>
    <w:p>
      <w:pPr>
        <w:widowControl/>
        <w:rPr>
          <w:rFonts w:ascii="仿宋" w:hAnsi="仿宋" w:eastAsia="仿宋"/>
        </w:rPr>
      </w:pPr>
    </w:p>
    <w:p>
      <w:pPr>
        <w:widowControl/>
        <w:rPr>
          <w:rFonts w:ascii="仿宋" w:hAnsi="仿宋" w:eastAsia="仿宋"/>
        </w:rPr>
      </w:pPr>
    </w:p>
    <w:p>
      <w:pPr>
        <w:widowControl/>
        <w:rPr>
          <w:rFonts w:ascii="仿宋" w:hAnsi="仿宋" w:eastAsia="仿宋"/>
        </w:rPr>
      </w:pPr>
    </w:p>
    <w:p>
      <w:pPr>
        <w:widowControl/>
        <w:rPr>
          <w:rFonts w:hint="eastAsia" w:ascii="仿宋" w:hAnsi="仿宋" w:eastAsia="仿宋"/>
        </w:rPr>
      </w:pPr>
    </w:p>
    <w:p>
      <w:pPr>
        <w:widowControl/>
        <w:rPr>
          <w:rFonts w:ascii="仿宋" w:hAnsi="仿宋" w:eastAsia="仿宋"/>
        </w:rPr>
      </w:pPr>
    </w:p>
    <w:p>
      <w:pPr>
        <w:widowControl/>
        <w:rPr>
          <w:rFonts w:ascii="仿宋" w:hAnsi="仿宋" w:eastAsia="仿宋"/>
        </w:rPr>
      </w:pPr>
    </w:p>
    <w:p>
      <w:pPr>
        <w:widowControl/>
        <w:rPr>
          <w:rFonts w:ascii="仿宋" w:hAnsi="仿宋" w:eastAsia="仿宋"/>
        </w:rPr>
      </w:pPr>
    </w:p>
    <w:p>
      <w:pPr>
        <w:widowControl/>
        <w:jc w:val="center"/>
        <w:rPr>
          <w:rFonts w:ascii="仿宋" w:hAnsi="仿宋" w:eastAsia="仿宋"/>
          <w:kern w:val="0"/>
          <w:szCs w:val="21"/>
        </w:rPr>
      </w:pPr>
      <w:r>
        <w:fldChar w:fldCharType="begin"/>
      </w:r>
      <w:r>
        <w:instrText xml:space="preserve"> HYPERLINK "http://www.so.com/s?q=%E6%B3%95%E4%BA%BA%E4%BB%A3%E8%A1%A8&amp;ie=utf-8&amp;src=wenda_link" \t "_blank" </w:instrText>
      </w:r>
      <w:r>
        <w:fldChar w:fldCharType="separate"/>
      </w:r>
      <w:r>
        <w:rPr>
          <w:rFonts w:hint="eastAsia" w:ascii="仿宋" w:hAnsi="仿宋" w:eastAsia="仿宋"/>
          <w:b/>
          <w:bCs/>
          <w:kern w:val="0"/>
          <w:sz w:val="44"/>
        </w:rPr>
        <w:t>法定人代表</w:t>
      </w:r>
      <w:r>
        <w:rPr>
          <w:rFonts w:hint="eastAsia" w:ascii="仿宋" w:hAnsi="仿宋" w:eastAsia="仿宋"/>
          <w:b/>
          <w:bCs/>
          <w:kern w:val="0"/>
          <w:sz w:val="44"/>
        </w:rPr>
        <w:fldChar w:fldCharType="end"/>
      </w:r>
      <w:r>
        <w:rPr>
          <w:rFonts w:hint="eastAsia" w:ascii="仿宋" w:hAnsi="仿宋" w:eastAsia="仿宋"/>
          <w:b/>
          <w:bCs/>
          <w:kern w:val="0"/>
          <w:sz w:val="44"/>
          <w:szCs w:val="44"/>
        </w:rPr>
        <w:t>授权书</w:t>
      </w:r>
    </w:p>
    <w:p>
      <w:pPr>
        <w:widowControl/>
        <w:spacing w:line="315" w:lineRule="atLeast"/>
        <w:rPr>
          <w:rFonts w:ascii="仿宋" w:hAnsi="仿宋" w:eastAsia="仿宋"/>
          <w:kern w:val="0"/>
          <w:szCs w:val="21"/>
        </w:rPr>
      </w:pPr>
      <w:r>
        <w:rPr>
          <w:rFonts w:hint="eastAsia" w:ascii="仿宋" w:eastAsia="仿宋"/>
          <w:b/>
          <w:bCs/>
          <w:kern w:val="0"/>
          <w:sz w:val="28"/>
          <w:szCs w:val="28"/>
          <w:shd w:val="clear" w:color="auto" w:fill="FFFFFF"/>
        </w:rPr>
        <w:t> </w:t>
      </w:r>
    </w:p>
    <w:p>
      <w:pPr>
        <w:widowControl/>
        <w:spacing w:line="315" w:lineRule="atLeast"/>
        <w:rPr>
          <w:rFonts w:ascii="仿宋" w:hAnsi="仿宋" w:eastAsia="仿宋" w:cs="仿宋_GB2312"/>
          <w:sz w:val="24"/>
        </w:rPr>
      </w:pPr>
      <w:r>
        <w:rPr>
          <w:rFonts w:hint="eastAsia" w:ascii="仿宋" w:hAnsi="仿宋" w:eastAsia="仿宋" w:cs="仿宋_GB2312"/>
          <w:sz w:val="24"/>
        </w:rPr>
        <w:t>四川省达州钢铁集团有限责任公司：</w:t>
      </w:r>
    </w:p>
    <w:p>
      <w:pPr>
        <w:widowControl/>
        <w:spacing w:line="540" w:lineRule="atLeast"/>
        <w:ind w:firstLine="980"/>
        <w:rPr>
          <w:rFonts w:ascii="仿宋" w:hAnsi="仿宋" w:eastAsia="仿宋" w:cs="仿宋_GB2312"/>
          <w:sz w:val="24"/>
        </w:rPr>
      </w:pPr>
      <w:r>
        <w:rPr>
          <w:rFonts w:hint="eastAsia" w:ascii="仿宋" w:hAnsi="仿宋" w:eastAsia="仿宋" w:cs="仿宋_GB2312"/>
          <w:sz w:val="24"/>
        </w:rPr>
        <w:t>______________________是中华人民共和国合法企业，法定地址：______________________。</w:t>
      </w:r>
    </w:p>
    <w:p>
      <w:pPr>
        <w:widowControl/>
        <w:spacing w:line="540" w:lineRule="atLeast"/>
        <w:ind w:firstLine="560"/>
        <w:rPr>
          <w:rFonts w:ascii="仿宋" w:hAnsi="仿宋" w:eastAsia="仿宋" w:cs="仿宋_GB2312"/>
          <w:sz w:val="24"/>
          <w:u w:val="single"/>
        </w:rPr>
      </w:pPr>
      <w:r>
        <w:rPr>
          <w:rFonts w:hint="eastAsia" w:ascii="仿宋" w:hAnsi="仿宋" w:eastAsia="仿宋" w:cs="仿宋_GB2312"/>
          <w:sz w:val="24"/>
        </w:rPr>
        <w:t>法定代表人_____________特授权___________代表我公司全权办理针对贵公司_____ ____________ 项目的投标、谈判、签约等具体工作，并签署全部的有关文件、协议及合同。</w:t>
      </w:r>
    </w:p>
    <w:p>
      <w:pPr>
        <w:widowControl/>
        <w:spacing w:line="540" w:lineRule="atLeast"/>
        <w:ind w:firstLine="560"/>
        <w:rPr>
          <w:rFonts w:ascii="仿宋" w:hAnsi="仿宋" w:eastAsia="仿宋" w:cs="仿宋_GB2312"/>
          <w:sz w:val="24"/>
        </w:rPr>
      </w:pPr>
      <w:r>
        <w:rPr>
          <w:rFonts w:hint="eastAsia" w:ascii="仿宋" w:hAnsi="仿宋" w:eastAsia="仿宋" w:cs="仿宋_GB2312"/>
          <w:sz w:val="24"/>
        </w:rPr>
        <w:t>我公司对被授权人的签名负全部责任，本授权书有效期：2020年9月9日至202___年___月___日。</w:t>
      </w:r>
    </w:p>
    <w:p>
      <w:pPr>
        <w:widowControl/>
        <w:spacing w:line="540" w:lineRule="atLeast"/>
        <w:ind w:firstLine="560"/>
        <w:rPr>
          <w:rFonts w:ascii="仿宋" w:hAnsi="仿宋" w:eastAsia="仿宋" w:cs="仿宋_GB2312"/>
          <w:sz w:val="24"/>
        </w:rPr>
      </w:pPr>
      <w:r>
        <w:rPr>
          <w:rFonts w:hint="eastAsia" w:ascii="仿宋" w:hAnsi="仿宋" w:eastAsia="仿宋" w:cs="仿宋_GB2312"/>
          <w:sz w:val="24"/>
        </w:rPr>
        <w:t>在撤销授权的书面通知之前，本授权书一直有效。被授权人签署的所有文件（在授权书有效期内签署的）不因授权的撤销而失效。</w:t>
      </w:r>
    </w:p>
    <w:p>
      <w:pPr>
        <w:widowControl/>
        <w:spacing w:line="540" w:lineRule="atLeast"/>
        <w:rPr>
          <w:rFonts w:ascii="仿宋" w:hAnsi="仿宋" w:eastAsia="仿宋" w:cs="仿宋_GB2312"/>
          <w:sz w:val="24"/>
        </w:rPr>
      </w:pPr>
      <w:r>
        <w:rPr>
          <w:rFonts w:hint="eastAsia" w:ascii="仿宋" w:hAnsi="仿宋" w:eastAsia="仿宋" w:cs="仿宋_GB2312"/>
          <w:sz w:val="24"/>
        </w:rPr>
        <w:t>被授权人签字：_____________授权人(签章、签字)：____________</w:t>
      </w:r>
    </w:p>
    <w:p>
      <w:pPr>
        <w:widowControl/>
        <w:spacing w:line="540" w:lineRule="atLeast"/>
        <w:rPr>
          <w:rFonts w:ascii="仿宋" w:hAnsi="仿宋" w:eastAsia="仿宋" w:cs="仿宋_GB2312"/>
          <w:sz w:val="24"/>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24"/>
        </w:rPr>
        <w:t>身份证号</w:t>
      </w:r>
      <w:r>
        <w:rPr>
          <w:rFonts w:hint="eastAsia" w:ascii="仿宋" w:hAnsi="仿宋" w:eastAsia="仿宋" w:cs="仿宋_GB2312"/>
          <w:sz w:val="24"/>
        </w:rPr>
        <w:fldChar w:fldCharType="end"/>
      </w:r>
      <w:r>
        <w:rPr>
          <w:rFonts w:hint="eastAsia" w:ascii="仿宋" w:hAnsi="仿宋" w:eastAsia="仿宋" w:cs="仿宋_GB2312"/>
          <w:sz w:val="24"/>
        </w:rPr>
        <w:t>：_________________</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24"/>
        </w:rPr>
        <w:t>身份证号</w:t>
      </w:r>
      <w:r>
        <w:rPr>
          <w:rFonts w:hint="eastAsia" w:ascii="仿宋" w:hAnsi="仿宋" w:eastAsia="仿宋" w:cs="仿宋_GB2312"/>
          <w:sz w:val="24"/>
        </w:rPr>
        <w:fldChar w:fldCharType="end"/>
      </w:r>
      <w:r>
        <w:rPr>
          <w:rFonts w:hint="eastAsia" w:ascii="仿宋" w:hAnsi="仿宋" w:eastAsia="仿宋" w:cs="仿宋_GB2312"/>
          <w:sz w:val="24"/>
        </w:rPr>
        <w:t>：____________________</w:t>
      </w:r>
    </w:p>
    <w:p>
      <w:pPr>
        <w:widowControl/>
        <w:spacing w:line="540" w:lineRule="atLeast"/>
        <w:rPr>
          <w:rFonts w:ascii="仿宋" w:hAnsi="仿宋" w:eastAsia="仿宋" w:cs="仿宋_GB2312"/>
          <w:sz w:val="24"/>
        </w:rPr>
      </w:pPr>
      <w:r>
        <w:rPr>
          <w:rFonts w:hint="eastAsia" w:ascii="仿宋" w:hAnsi="仿宋" w:eastAsia="仿宋" w:cs="仿宋_GB2312"/>
          <w:sz w:val="24"/>
        </w:rPr>
        <w:t>职　　务：_________________</w:t>
      </w:r>
      <w:r>
        <w:rPr>
          <w:rFonts w:hint="eastAsia" w:eastAsia="仿宋" w:cs="仿宋_GB2312" w:asciiTheme="minorEastAsia" w:hAnsiTheme="minorEastAsia"/>
          <w:sz w:val="24"/>
        </w:rPr>
        <w:t> </w:t>
      </w:r>
      <w:r>
        <w:rPr>
          <w:rFonts w:hint="eastAsia" w:ascii="仿宋" w:hAnsi="仿宋" w:eastAsia="仿宋" w:cs="仿宋_GB2312"/>
          <w:sz w:val="24"/>
        </w:rPr>
        <w:t>职　　务：____________________</w:t>
      </w:r>
    </w:p>
    <w:p>
      <w:pPr>
        <w:widowControl/>
        <w:spacing w:line="540" w:lineRule="atLeast"/>
        <w:rPr>
          <w:rFonts w:ascii="仿宋" w:hAnsi="仿宋" w:eastAsia="仿宋" w:cs="仿宋_GB2312"/>
          <w:sz w:val="24"/>
        </w:rPr>
      </w:pPr>
      <w:r>
        <w:rPr>
          <w:rFonts w:hint="eastAsia" w:ascii="仿宋" w:hAnsi="仿宋" w:eastAsia="仿宋" w:cs="仿宋_GB2312"/>
          <w:sz w:val="24"/>
        </w:rPr>
        <w:t>电　　话：_________________</w:t>
      </w:r>
      <w:r>
        <w:rPr>
          <w:rFonts w:hint="eastAsia" w:eastAsia="仿宋" w:cs="仿宋_GB2312" w:asciiTheme="minorEastAsia" w:hAnsiTheme="minorEastAsia"/>
          <w:sz w:val="24"/>
        </w:rPr>
        <w:t> </w:t>
      </w:r>
      <w:r>
        <w:rPr>
          <w:rFonts w:hint="eastAsia" w:ascii="仿宋" w:hAnsi="仿宋" w:eastAsia="仿宋" w:cs="仿宋_GB2312"/>
          <w:sz w:val="24"/>
        </w:rPr>
        <w:t>电　　话：____________________</w:t>
      </w:r>
    </w:p>
    <w:p>
      <w:pPr>
        <w:widowControl/>
        <w:spacing w:line="315" w:lineRule="atLeast"/>
        <w:ind w:firstLine="4760"/>
        <w:rPr>
          <w:rFonts w:ascii="仿宋" w:hAnsi="仿宋" w:eastAsia="仿宋" w:cs="仿宋_GB2312"/>
          <w:sz w:val="24"/>
        </w:rPr>
      </w:pPr>
      <w:r>
        <w:rPr>
          <w:rFonts w:hint="eastAsia" w:eastAsia="仿宋" w:cs="仿宋_GB2312" w:asciiTheme="minorEastAsia" w:hAnsiTheme="minorEastAsia"/>
          <w:sz w:val="24"/>
        </w:rPr>
        <w:t> </w:t>
      </w:r>
    </w:p>
    <w:p>
      <w:pPr>
        <w:widowControl/>
        <w:spacing w:line="315" w:lineRule="atLeast"/>
        <w:ind w:firstLine="4760"/>
        <w:rPr>
          <w:rFonts w:ascii="仿宋" w:hAnsi="仿宋" w:eastAsia="仿宋" w:cs="仿宋_GB2312"/>
          <w:sz w:val="24"/>
        </w:rPr>
      </w:pPr>
      <w:r>
        <w:rPr>
          <w:rFonts w:hint="eastAsia" w:ascii="仿宋" w:hAnsi="仿宋" w:eastAsia="仿宋" w:cs="仿宋_GB2312"/>
          <w:sz w:val="24"/>
        </w:rPr>
        <w:t>单位名称：</w:t>
      </w:r>
      <w:r>
        <w:rPr>
          <w:rFonts w:hint="eastAsia" w:eastAsia="仿宋" w:cs="仿宋_GB2312" w:asciiTheme="minorEastAsia" w:hAnsiTheme="minorEastAsia"/>
          <w:sz w:val="24"/>
        </w:rPr>
        <w:t> </w:t>
      </w:r>
      <w:r>
        <w:rPr>
          <w:rFonts w:hint="eastAsia" w:ascii="仿宋" w:hAnsi="仿宋" w:eastAsia="仿宋" w:cs="仿宋_GB2312"/>
          <w:sz w:val="24"/>
        </w:rPr>
        <w:t>(公章)　　　　</w:t>
      </w:r>
    </w:p>
    <w:p>
      <w:pPr>
        <w:widowControl/>
        <w:spacing w:line="315" w:lineRule="atLeast"/>
        <w:ind w:firstLine="4760"/>
        <w:rPr>
          <w:rFonts w:ascii="仿宋" w:hAnsi="仿宋" w:eastAsia="仿宋" w:cs="仿宋_GB2312"/>
          <w:sz w:val="24"/>
        </w:rPr>
      </w:pPr>
      <w:r>
        <w:rPr>
          <w:rFonts w:hint="eastAsia" w:ascii="仿宋" w:hAnsi="仿宋" w:eastAsia="仿宋" w:cs="仿宋_GB2312"/>
          <w:sz w:val="24"/>
        </w:rPr>
        <w:t>签署时间：</w:t>
      </w:r>
    </w:p>
    <w:p>
      <w:pPr>
        <w:widowControl/>
        <w:ind w:right="25"/>
        <w:rPr>
          <w:rFonts w:ascii="仿宋" w:hAnsi="仿宋" w:eastAsia="仿宋" w:cs="仿宋_GB2312"/>
          <w:sz w:val="24"/>
        </w:rPr>
      </w:pPr>
      <w:r>
        <w:rPr>
          <w:rFonts w:hint="eastAsia" w:ascii="仿宋" w:hAnsi="仿宋" w:eastAsia="仿宋" w:cs="仿宋_GB2312"/>
          <w:sz w:val="24"/>
        </w:rPr>
        <w:t>授权人身份证（正、反面）：</w:t>
      </w:r>
      <w:r>
        <w:rPr>
          <w:rFonts w:hint="eastAsia" w:eastAsia="仿宋" w:cs="仿宋_GB2312" w:asciiTheme="minorEastAsia" w:hAnsiTheme="minorEastAsia"/>
          <w:sz w:val="24"/>
        </w:rPr>
        <w:t>       </w:t>
      </w:r>
      <w:r>
        <w:rPr>
          <w:rFonts w:hint="eastAsia" w:ascii="仿宋" w:hAnsi="仿宋" w:eastAsia="仿宋" w:cs="仿宋_GB2312"/>
          <w:sz w:val="24"/>
        </w:rPr>
        <w:t>被授权人身份证（正、反面）：</w:t>
      </w:r>
    </w:p>
    <w:p>
      <w:pPr>
        <w:widowControl/>
        <w:ind w:right="25"/>
        <w:jc w:val="center"/>
        <w:rPr>
          <w:rFonts w:ascii="仿宋" w:hAnsi="仿宋" w:eastAsia="仿宋"/>
          <w:b/>
          <w:bCs/>
          <w:kern w:val="0"/>
          <w:sz w:val="44"/>
          <w:szCs w:val="44"/>
        </w:rPr>
      </w:pPr>
    </w:p>
    <w:p>
      <w:pPr>
        <w:widowControl/>
        <w:ind w:right="25"/>
        <w:rPr>
          <w:rFonts w:ascii="仿宋" w:hAnsi="仿宋" w:eastAsia="仿宋"/>
          <w:b/>
          <w:bCs/>
          <w:kern w:val="0"/>
          <w:sz w:val="44"/>
          <w:szCs w:val="44"/>
        </w:rPr>
      </w:pPr>
    </w:p>
    <w:p>
      <w:pPr>
        <w:widowControl/>
        <w:ind w:right="25"/>
        <w:rPr>
          <w:rFonts w:ascii="小标宋" w:eastAsia="小标宋"/>
          <w:b/>
          <w:bCs/>
          <w:kern w:val="0"/>
          <w:sz w:val="44"/>
          <w:szCs w:val="44"/>
        </w:rPr>
      </w:pPr>
    </w:p>
    <w:p>
      <w:pPr>
        <w:widowControl/>
        <w:ind w:right="25"/>
        <w:rPr>
          <w:rFonts w:ascii="小标宋" w:eastAsia="小标宋"/>
          <w:b/>
          <w:bCs/>
          <w:kern w:val="0"/>
          <w:sz w:val="44"/>
          <w:szCs w:val="44"/>
        </w:rPr>
      </w:pPr>
    </w:p>
    <w:p>
      <w:pPr>
        <w:widowControl/>
        <w:ind w:right="25"/>
        <w:rPr>
          <w:rFonts w:ascii="小标宋" w:eastAsia="小标宋"/>
          <w:b/>
          <w:bCs/>
          <w:kern w:val="0"/>
          <w:sz w:val="44"/>
          <w:szCs w:val="44"/>
        </w:rPr>
      </w:pPr>
    </w:p>
    <w:p>
      <w:pPr>
        <w:widowControl/>
        <w:ind w:right="25"/>
        <w:rPr>
          <w:rFonts w:ascii="小标宋" w:eastAsia="小标宋"/>
          <w:b/>
          <w:bCs/>
          <w:kern w:val="0"/>
          <w:sz w:val="44"/>
          <w:szCs w:val="44"/>
        </w:rPr>
      </w:pPr>
    </w:p>
    <w:p>
      <w:pPr>
        <w:widowControl/>
        <w:ind w:right="25"/>
        <w:jc w:val="center"/>
        <w:rPr>
          <w:kern w:val="0"/>
          <w:szCs w:val="21"/>
        </w:rPr>
      </w:pPr>
      <w:r>
        <w:rPr>
          <w:rFonts w:hint="eastAsia" w:ascii="小标宋" w:eastAsia="小标宋"/>
          <w:b/>
          <w:bCs/>
          <w:kern w:val="0"/>
          <w:sz w:val="44"/>
          <w:szCs w:val="44"/>
        </w:rPr>
        <w:t>承 </w:t>
      </w:r>
      <w:r>
        <w:rPr>
          <w:rFonts w:hint="eastAsia" w:ascii="小标宋" w:eastAsia="小标宋"/>
          <w:b/>
          <w:bCs/>
          <w:kern w:val="0"/>
          <w:sz w:val="44"/>
        </w:rPr>
        <w:t> </w:t>
      </w:r>
      <w:r>
        <w:rPr>
          <w:rFonts w:hint="eastAsia" w:ascii="小标宋" w:eastAsia="小标宋"/>
          <w:b/>
          <w:bCs/>
          <w:kern w:val="0"/>
          <w:sz w:val="44"/>
          <w:szCs w:val="44"/>
        </w:rPr>
        <w:t>诺 </w:t>
      </w:r>
      <w:r>
        <w:rPr>
          <w:rFonts w:hint="eastAsia" w:ascii="小标宋" w:eastAsia="小标宋"/>
          <w:b/>
          <w:bCs/>
          <w:kern w:val="0"/>
          <w:sz w:val="44"/>
        </w:rPr>
        <w:t> </w:t>
      </w:r>
      <w:r>
        <w:rPr>
          <w:rFonts w:hint="eastAsia" w:ascii="小标宋" w:eastAsia="小标宋"/>
          <w:b/>
          <w:bCs/>
          <w:kern w:val="0"/>
          <w:sz w:val="44"/>
          <w:szCs w:val="44"/>
        </w:rPr>
        <w:t>书</w:t>
      </w:r>
    </w:p>
    <w:p>
      <w:pPr>
        <w:widowControl/>
        <w:spacing w:line="315" w:lineRule="atLeast"/>
        <w:rPr>
          <w:rFonts w:ascii="仿宋" w:hAnsi="仿宋" w:eastAsia="仿宋"/>
          <w:b/>
          <w:kern w:val="0"/>
          <w:szCs w:val="21"/>
        </w:rPr>
      </w:pPr>
      <w:r>
        <w:rPr>
          <w:rFonts w:hint="eastAsia" w:ascii="仿宋" w:hAnsi="仿宋" w:eastAsia="仿宋"/>
          <w:b/>
          <w:kern w:val="0"/>
          <w:sz w:val="28"/>
          <w:szCs w:val="28"/>
          <w:shd w:val="clear" w:color="auto" w:fill="FFFFFF"/>
        </w:rPr>
        <w:t>四川省达州钢铁集团有限责任公司：</w:t>
      </w:r>
    </w:p>
    <w:p>
      <w:pPr>
        <w:widowControl/>
        <w:spacing w:line="500" w:lineRule="atLeast"/>
        <w:ind w:firstLine="538"/>
        <w:rPr>
          <w:rFonts w:ascii="仿宋" w:hAnsi="仿宋" w:eastAsia="仿宋" w:cs="仿宋_GB2312"/>
          <w:sz w:val="24"/>
        </w:rPr>
      </w:pPr>
      <w:r>
        <w:rPr>
          <w:rFonts w:hint="eastAsia" w:ascii="仿宋" w:hAnsi="仿宋" w:eastAsia="仿宋" w:cs="仿宋_GB2312"/>
          <w:sz w:val="24"/>
        </w:rPr>
        <w:t>我司自愿参与贵司</w:t>
      </w:r>
      <w:r>
        <w:rPr>
          <w:rFonts w:hint="eastAsia" w:ascii="仿宋" w:hAnsi="仿宋" w:eastAsia="仿宋" w:cs="仿宋_GB2312"/>
          <w:sz w:val="24"/>
          <w:u w:val="single"/>
        </w:rPr>
        <w:t xml:space="preserve">                             </w:t>
      </w:r>
      <w:r>
        <w:rPr>
          <w:rFonts w:hint="eastAsia" w:ascii="仿宋" w:hAnsi="仿宋" w:eastAsia="仿宋" w:cs="仿宋_GB2312"/>
          <w:sz w:val="24"/>
        </w:rPr>
        <w:t>项目的投标，现承诺如下：</w:t>
      </w:r>
    </w:p>
    <w:p>
      <w:pPr>
        <w:widowControl/>
        <w:spacing w:line="500" w:lineRule="atLeast"/>
        <w:ind w:firstLine="538"/>
        <w:rPr>
          <w:rFonts w:ascii="仿宋" w:hAnsi="仿宋" w:eastAsia="仿宋" w:cs="仿宋_GB2312"/>
          <w:sz w:val="24"/>
        </w:rPr>
      </w:pPr>
      <w:r>
        <w:rPr>
          <w:rFonts w:hint="eastAsia" w:ascii="仿宋" w:hAnsi="仿宋" w:eastAsia="仿宋" w:cs="仿宋_GB2312"/>
          <w:sz w:val="24"/>
        </w:rPr>
        <w:t>一、我司将遵循公平、公正、公开及诚实信用的原则参加本项目投（议）标，理解并接受贵公司的开标、评标、定标等相关规定。</w:t>
      </w:r>
    </w:p>
    <w:p>
      <w:pPr>
        <w:widowControl/>
        <w:spacing w:line="500" w:lineRule="atLeast"/>
        <w:ind w:firstLine="538"/>
        <w:rPr>
          <w:rFonts w:ascii="仿宋" w:hAnsi="仿宋" w:eastAsia="仿宋" w:cs="仿宋_GB2312"/>
          <w:sz w:val="24"/>
        </w:rPr>
      </w:pPr>
      <w:r>
        <w:rPr>
          <w:rFonts w:hint="eastAsia" w:ascii="仿宋" w:hAnsi="仿宋" w:eastAsia="仿宋" w:cs="仿宋_GB2312"/>
          <w:sz w:val="24"/>
        </w:rPr>
        <w:t>二、我司按本项目招标公告要求提供的所有法人资料及有关材料均真实有效、合法持有，不存在失效、虚假的情况。</w:t>
      </w:r>
    </w:p>
    <w:p>
      <w:pPr>
        <w:widowControl/>
        <w:spacing w:line="500" w:lineRule="atLeast"/>
        <w:ind w:firstLine="538"/>
        <w:rPr>
          <w:rFonts w:ascii="仿宋" w:hAnsi="仿宋" w:eastAsia="仿宋" w:cs="仿宋_GB2312"/>
          <w:sz w:val="24"/>
        </w:rPr>
      </w:pPr>
      <w:r>
        <w:rPr>
          <w:rFonts w:hint="eastAsia" w:ascii="仿宋" w:hAnsi="仿宋" w:eastAsia="仿宋" w:cs="仿宋_GB2312"/>
          <w:sz w:val="24"/>
        </w:rPr>
        <w:t>三、严格遵守贵司的有关规定，投标中不围标、不串标、不泄标，以及不排挤其他投标人参与公平竞争。</w:t>
      </w:r>
    </w:p>
    <w:p>
      <w:pPr>
        <w:widowControl/>
        <w:spacing w:line="500" w:lineRule="atLeast"/>
        <w:ind w:firstLine="538"/>
        <w:rPr>
          <w:rFonts w:ascii="仿宋" w:hAnsi="仿宋" w:eastAsia="仿宋" w:cs="仿宋_GB2312"/>
          <w:sz w:val="24"/>
        </w:rPr>
      </w:pPr>
      <w:r>
        <w:rPr>
          <w:rFonts w:hint="eastAsia" w:ascii="仿宋" w:hAnsi="仿宋" w:eastAsia="仿宋" w:cs="仿宋_GB2312"/>
          <w:sz w:val="24"/>
        </w:rPr>
        <w:t>四、在本项目投标有效期之内不撤回投标，中标后在贵司规定的期限内签订合同，全面履行合同义务。</w:t>
      </w:r>
    </w:p>
    <w:p>
      <w:pPr>
        <w:widowControl/>
        <w:spacing w:line="500" w:lineRule="atLeast"/>
        <w:ind w:firstLine="538"/>
        <w:rPr>
          <w:rFonts w:ascii="仿宋" w:hAnsi="仿宋" w:eastAsia="仿宋" w:cs="仿宋_GB2312"/>
          <w:sz w:val="24"/>
        </w:rPr>
      </w:pPr>
      <w:r>
        <w:rPr>
          <w:rFonts w:hint="eastAsia" w:ascii="仿宋" w:hAnsi="仿宋" w:eastAsia="仿宋" w:cs="仿宋_GB2312"/>
          <w:sz w:val="24"/>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24"/>
        </w:rPr>
        <w:t>投标或履约保证金</w:t>
      </w:r>
      <w:r>
        <w:rPr>
          <w:rFonts w:hint="eastAsia" w:ascii="仿宋" w:hAnsi="仿宋" w:eastAsia="仿宋" w:cs="仿宋_GB2312"/>
          <w:sz w:val="24"/>
        </w:rPr>
        <w:fldChar w:fldCharType="end"/>
      </w:r>
      <w:r>
        <w:rPr>
          <w:rFonts w:hint="eastAsia" w:ascii="仿宋" w:hAnsi="仿宋" w:eastAsia="仿宋" w:cs="仿宋_GB2312"/>
          <w:sz w:val="24"/>
        </w:rPr>
        <w:t>），并承担由此造成贵司的经济损失赔偿及法律责任。</w:t>
      </w:r>
    </w:p>
    <w:p>
      <w:pPr>
        <w:widowControl/>
        <w:spacing w:line="500" w:lineRule="atLeast"/>
        <w:rPr>
          <w:rFonts w:ascii="仿宋" w:hAnsi="仿宋" w:eastAsia="仿宋" w:cs="仿宋_GB2312"/>
          <w:sz w:val="24"/>
        </w:rPr>
      </w:pPr>
      <w:r>
        <w:rPr>
          <w:rFonts w:hint="eastAsia" w:eastAsia="仿宋" w:cs="仿宋_GB2312" w:asciiTheme="minorEastAsia" w:hAnsiTheme="minorEastAsia"/>
          <w:sz w:val="24"/>
        </w:rPr>
        <w:t> </w:t>
      </w:r>
    </w:p>
    <w:p>
      <w:pPr>
        <w:widowControl/>
        <w:wordWrap w:val="0"/>
        <w:spacing w:line="500" w:lineRule="atLeast"/>
        <w:ind w:right="600" w:firstLine="4336" w:firstLineChars="1807"/>
        <w:rPr>
          <w:rFonts w:ascii="仿宋" w:hAnsi="仿宋" w:eastAsia="仿宋" w:cs="仿宋_GB2312"/>
          <w:sz w:val="24"/>
        </w:rPr>
      </w:pPr>
      <w:r>
        <w:rPr>
          <w:rFonts w:hint="eastAsia" w:ascii="仿宋" w:hAnsi="仿宋" w:eastAsia="仿宋" w:cs="仿宋_GB2312"/>
          <w:sz w:val="24"/>
        </w:rPr>
        <w:t>承诺</w:t>
      </w:r>
      <w:bookmarkStart w:id="0" w:name="_GoBack"/>
      <w:bookmarkEnd w:id="0"/>
      <w:r>
        <w:rPr>
          <w:rFonts w:hint="eastAsia" w:ascii="仿宋" w:hAnsi="仿宋" w:eastAsia="仿宋" w:cs="仿宋_GB2312"/>
          <w:sz w:val="24"/>
        </w:rPr>
        <w:t xml:space="preserve">单位（公章）：              </w:t>
      </w:r>
    </w:p>
    <w:p>
      <w:pPr>
        <w:widowControl/>
        <w:spacing w:line="500" w:lineRule="atLeast"/>
        <w:ind w:firstLine="2339"/>
        <w:rPr>
          <w:rFonts w:ascii="仿宋" w:hAnsi="仿宋" w:eastAsia="仿宋" w:cs="仿宋_GB2312"/>
          <w:sz w:val="24"/>
        </w:rPr>
      </w:pPr>
      <w:r>
        <w:rPr>
          <w:rFonts w:hint="eastAsia" w:eastAsia="仿宋" w:cs="仿宋_GB2312" w:asciiTheme="minorEastAsia" w:hAnsiTheme="minorEastAsia"/>
          <w:sz w:val="24"/>
        </w:rPr>
        <w:t> </w:t>
      </w:r>
      <w:r>
        <w:rPr>
          <w:rFonts w:hint="eastAsia" w:ascii="仿宋" w:hAnsi="仿宋" w:eastAsia="仿宋" w:cs="仿宋_GB2312"/>
          <w:sz w:val="24"/>
        </w:rPr>
        <w:t xml:space="preserve">               法定代表人或                    </w:t>
      </w:r>
    </w:p>
    <w:p>
      <w:pPr>
        <w:widowControl/>
        <w:wordWrap w:val="0"/>
        <w:spacing w:line="500" w:lineRule="atLeast"/>
        <w:ind w:right="600" w:firstLine="4336" w:firstLineChars="1807"/>
        <w:rPr>
          <w:rFonts w:ascii="仿宋" w:hAnsi="仿宋" w:eastAsia="仿宋" w:cs="仿宋_GB2312"/>
          <w:sz w:val="24"/>
        </w:rPr>
      </w:pPr>
      <w:r>
        <w:rPr>
          <w:rFonts w:hint="eastAsia" w:ascii="仿宋" w:hAnsi="仿宋" w:eastAsia="仿宋" w:cs="仿宋_GB2312"/>
          <w:sz w:val="24"/>
        </w:rPr>
        <w:t xml:space="preserve">委托代理人（签名）：            </w:t>
      </w:r>
    </w:p>
    <w:p>
      <w:pPr>
        <w:widowControl/>
        <w:wordWrap w:val="0"/>
        <w:spacing w:line="500" w:lineRule="atLeast"/>
        <w:ind w:right="480" w:firstLine="4200" w:firstLineChars="1750"/>
        <w:rPr>
          <w:rFonts w:ascii="仿宋" w:hAnsi="仿宋" w:eastAsia="仿宋" w:cs="仿宋_GB2312"/>
          <w:sz w:val="24"/>
        </w:rPr>
      </w:pPr>
      <w:r>
        <w:rPr>
          <w:rFonts w:hint="eastAsia" w:ascii="仿宋" w:hAnsi="仿宋" w:eastAsia="仿宋" w:cs="仿宋_GB2312"/>
          <w:sz w:val="24"/>
        </w:rPr>
        <w:t>日期：     年</w:t>
      </w:r>
      <w:r>
        <w:rPr>
          <w:rFonts w:hint="eastAsia" w:eastAsia="仿宋" w:cs="仿宋_GB2312" w:asciiTheme="minorEastAsia" w:hAnsiTheme="minorEastAsia"/>
          <w:sz w:val="24"/>
        </w:rPr>
        <w:t>   </w:t>
      </w:r>
      <w:r>
        <w:rPr>
          <w:rFonts w:hint="eastAsia" w:ascii="仿宋" w:hAnsi="仿宋" w:eastAsia="仿宋" w:cs="仿宋_GB2312"/>
          <w:sz w:val="24"/>
        </w:rPr>
        <w:t>月</w:t>
      </w:r>
      <w:r>
        <w:rPr>
          <w:rFonts w:hint="eastAsia" w:eastAsia="仿宋" w:cs="仿宋_GB2312" w:asciiTheme="minorEastAsia" w:hAnsiTheme="minorEastAsia"/>
          <w:sz w:val="24"/>
        </w:rPr>
        <w:t>   </w:t>
      </w:r>
      <w:r>
        <w:rPr>
          <w:rFonts w:hint="eastAsia" w:ascii="仿宋" w:hAnsi="仿宋" w:eastAsia="仿宋" w:cs="仿宋_GB2312"/>
          <w:sz w:val="24"/>
        </w:rPr>
        <w:t>日</w:t>
      </w:r>
      <w:r>
        <w:rPr>
          <w:rFonts w:eastAsia="仿宋" w:cs="仿宋_GB2312" w:asciiTheme="minorEastAsia" w:hAnsiTheme="minorEastAsia"/>
          <w:sz w:val="24"/>
        </w:rPr>
        <w:t> </w:t>
      </w:r>
      <w:r>
        <w:rPr>
          <w:rFonts w:hint="eastAsia" w:ascii="仿宋" w:hAnsi="仿宋" w:eastAsia="仿宋" w:cs="仿宋_GB2312"/>
          <w:sz w:val="24"/>
        </w:rPr>
        <w:t xml:space="preserve"> </w:t>
      </w:r>
    </w:p>
    <w:p>
      <w:pPr>
        <w:widowControl/>
        <w:jc w:val="left"/>
        <w:rPr>
          <w:rFonts w:cs="仿宋_GB2312" w:asciiTheme="minorEastAsia" w:hAnsiTheme="minorEastAsia" w:eastAsiaTheme="minorEastAsia"/>
          <w:sz w:val="24"/>
        </w:rPr>
      </w:pPr>
    </w:p>
    <w:sectPr>
      <w:pgSz w:w="11906" w:h="16838"/>
      <w:pgMar w:top="1134"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05DD"/>
    <w:rsid w:val="000000A1"/>
    <w:rsid w:val="00012B51"/>
    <w:rsid w:val="000273F3"/>
    <w:rsid w:val="00034A42"/>
    <w:rsid w:val="00055107"/>
    <w:rsid w:val="00066E55"/>
    <w:rsid w:val="0009499E"/>
    <w:rsid w:val="000A61C5"/>
    <w:rsid w:val="000B33D4"/>
    <w:rsid w:val="000D0A05"/>
    <w:rsid w:val="000D44D3"/>
    <w:rsid w:val="000D6965"/>
    <w:rsid w:val="000F24FF"/>
    <w:rsid w:val="00105236"/>
    <w:rsid w:val="001079C6"/>
    <w:rsid w:val="001128E0"/>
    <w:rsid w:val="001230E0"/>
    <w:rsid w:val="001327AA"/>
    <w:rsid w:val="00135C6F"/>
    <w:rsid w:val="001452C6"/>
    <w:rsid w:val="0018355D"/>
    <w:rsid w:val="001877D2"/>
    <w:rsid w:val="001A0507"/>
    <w:rsid w:val="001A7838"/>
    <w:rsid w:val="001B24CC"/>
    <w:rsid w:val="001B47DD"/>
    <w:rsid w:val="001B4A76"/>
    <w:rsid w:val="001C6F0A"/>
    <w:rsid w:val="001D143A"/>
    <w:rsid w:val="001F33B9"/>
    <w:rsid w:val="001F36BB"/>
    <w:rsid w:val="002001D8"/>
    <w:rsid w:val="0020268F"/>
    <w:rsid w:val="0024524E"/>
    <w:rsid w:val="00250634"/>
    <w:rsid w:val="00250D8B"/>
    <w:rsid w:val="0026782D"/>
    <w:rsid w:val="0028378B"/>
    <w:rsid w:val="00284A4E"/>
    <w:rsid w:val="002B0197"/>
    <w:rsid w:val="002B1C5F"/>
    <w:rsid w:val="002D7783"/>
    <w:rsid w:val="002E1843"/>
    <w:rsid w:val="002E1C08"/>
    <w:rsid w:val="002E5308"/>
    <w:rsid w:val="002F7DE7"/>
    <w:rsid w:val="003034FF"/>
    <w:rsid w:val="00306627"/>
    <w:rsid w:val="00320474"/>
    <w:rsid w:val="00326984"/>
    <w:rsid w:val="00351B75"/>
    <w:rsid w:val="00361307"/>
    <w:rsid w:val="00364CE9"/>
    <w:rsid w:val="003773A0"/>
    <w:rsid w:val="00396053"/>
    <w:rsid w:val="003A4ED2"/>
    <w:rsid w:val="003C3FF1"/>
    <w:rsid w:val="003C6552"/>
    <w:rsid w:val="00403509"/>
    <w:rsid w:val="004205DD"/>
    <w:rsid w:val="00455E08"/>
    <w:rsid w:val="00457203"/>
    <w:rsid w:val="0046315D"/>
    <w:rsid w:val="00463CD3"/>
    <w:rsid w:val="00467BDC"/>
    <w:rsid w:val="00482F73"/>
    <w:rsid w:val="0049318F"/>
    <w:rsid w:val="00496C0D"/>
    <w:rsid w:val="004C3FCA"/>
    <w:rsid w:val="004D3AD0"/>
    <w:rsid w:val="005002AA"/>
    <w:rsid w:val="0051458E"/>
    <w:rsid w:val="00514F3D"/>
    <w:rsid w:val="00516927"/>
    <w:rsid w:val="005231A2"/>
    <w:rsid w:val="00524F2F"/>
    <w:rsid w:val="00531D05"/>
    <w:rsid w:val="005379A2"/>
    <w:rsid w:val="00547C18"/>
    <w:rsid w:val="0056752A"/>
    <w:rsid w:val="00573EDD"/>
    <w:rsid w:val="00584DFF"/>
    <w:rsid w:val="005A035F"/>
    <w:rsid w:val="005B2989"/>
    <w:rsid w:val="005C24B2"/>
    <w:rsid w:val="005E53AE"/>
    <w:rsid w:val="0061013A"/>
    <w:rsid w:val="0062137B"/>
    <w:rsid w:val="006409F0"/>
    <w:rsid w:val="006504F4"/>
    <w:rsid w:val="00683D1D"/>
    <w:rsid w:val="006941B1"/>
    <w:rsid w:val="006D5A51"/>
    <w:rsid w:val="006E2BB0"/>
    <w:rsid w:val="006F148F"/>
    <w:rsid w:val="006F16F0"/>
    <w:rsid w:val="006F7274"/>
    <w:rsid w:val="006F7451"/>
    <w:rsid w:val="007001F6"/>
    <w:rsid w:val="00711839"/>
    <w:rsid w:val="0071354C"/>
    <w:rsid w:val="007145F7"/>
    <w:rsid w:val="00720C24"/>
    <w:rsid w:val="00745693"/>
    <w:rsid w:val="007539D9"/>
    <w:rsid w:val="00757171"/>
    <w:rsid w:val="00761EEB"/>
    <w:rsid w:val="00767D71"/>
    <w:rsid w:val="007858B5"/>
    <w:rsid w:val="0079082D"/>
    <w:rsid w:val="007A2854"/>
    <w:rsid w:val="007B0E31"/>
    <w:rsid w:val="007C4FB2"/>
    <w:rsid w:val="007C6F11"/>
    <w:rsid w:val="007D30FB"/>
    <w:rsid w:val="007D63BE"/>
    <w:rsid w:val="007F0F7A"/>
    <w:rsid w:val="00801274"/>
    <w:rsid w:val="0080430E"/>
    <w:rsid w:val="0080494F"/>
    <w:rsid w:val="00811389"/>
    <w:rsid w:val="00814AFC"/>
    <w:rsid w:val="008174A7"/>
    <w:rsid w:val="00835418"/>
    <w:rsid w:val="008622EC"/>
    <w:rsid w:val="00864057"/>
    <w:rsid w:val="00877E4D"/>
    <w:rsid w:val="00883006"/>
    <w:rsid w:val="00893EB3"/>
    <w:rsid w:val="008958F4"/>
    <w:rsid w:val="008B0D18"/>
    <w:rsid w:val="008C17DA"/>
    <w:rsid w:val="008C21D7"/>
    <w:rsid w:val="008C5E7D"/>
    <w:rsid w:val="008D5D85"/>
    <w:rsid w:val="008E7B1F"/>
    <w:rsid w:val="008F1C14"/>
    <w:rsid w:val="0090085E"/>
    <w:rsid w:val="00901482"/>
    <w:rsid w:val="00910276"/>
    <w:rsid w:val="009217EA"/>
    <w:rsid w:val="00921E62"/>
    <w:rsid w:val="0093133A"/>
    <w:rsid w:val="00932C67"/>
    <w:rsid w:val="00933CB6"/>
    <w:rsid w:val="00940DEB"/>
    <w:rsid w:val="00945350"/>
    <w:rsid w:val="00946FAC"/>
    <w:rsid w:val="009508BB"/>
    <w:rsid w:val="00963683"/>
    <w:rsid w:val="009741DC"/>
    <w:rsid w:val="009A35FF"/>
    <w:rsid w:val="009B5B9A"/>
    <w:rsid w:val="009C1028"/>
    <w:rsid w:val="009D66B4"/>
    <w:rsid w:val="009E13D3"/>
    <w:rsid w:val="00A02939"/>
    <w:rsid w:val="00A20E15"/>
    <w:rsid w:val="00A232F1"/>
    <w:rsid w:val="00A30681"/>
    <w:rsid w:val="00A30DE0"/>
    <w:rsid w:val="00A343B6"/>
    <w:rsid w:val="00A46C95"/>
    <w:rsid w:val="00A74BCA"/>
    <w:rsid w:val="00AA7306"/>
    <w:rsid w:val="00AB0F05"/>
    <w:rsid w:val="00AC5AD9"/>
    <w:rsid w:val="00AD1A11"/>
    <w:rsid w:val="00AE65AA"/>
    <w:rsid w:val="00AF4112"/>
    <w:rsid w:val="00B02DE7"/>
    <w:rsid w:val="00B127A4"/>
    <w:rsid w:val="00B144BC"/>
    <w:rsid w:val="00B2212A"/>
    <w:rsid w:val="00B227BC"/>
    <w:rsid w:val="00B2561D"/>
    <w:rsid w:val="00B3228C"/>
    <w:rsid w:val="00B40A19"/>
    <w:rsid w:val="00B43F06"/>
    <w:rsid w:val="00B84B1A"/>
    <w:rsid w:val="00BA4A04"/>
    <w:rsid w:val="00BA65EE"/>
    <w:rsid w:val="00BA755F"/>
    <w:rsid w:val="00BC201B"/>
    <w:rsid w:val="00BC35FC"/>
    <w:rsid w:val="00BC56CA"/>
    <w:rsid w:val="00BC7232"/>
    <w:rsid w:val="00BD0C67"/>
    <w:rsid w:val="00BE20BC"/>
    <w:rsid w:val="00BE418C"/>
    <w:rsid w:val="00BF1DCE"/>
    <w:rsid w:val="00C07DC6"/>
    <w:rsid w:val="00C354ED"/>
    <w:rsid w:val="00C70324"/>
    <w:rsid w:val="00C93C78"/>
    <w:rsid w:val="00CA4F04"/>
    <w:rsid w:val="00CA535B"/>
    <w:rsid w:val="00CD366D"/>
    <w:rsid w:val="00CD4E72"/>
    <w:rsid w:val="00CF1C62"/>
    <w:rsid w:val="00D03A82"/>
    <w:rsid w:val="00D072B6"/>
    <w:rsid w:val="00D111DD"/>
    <w:rsid w:val="00D16D06"/>
    <w:rsid w:val="00D20101"/>
    <w:rsid w:val="00D33F93"/>
    <w:rsid w:val="00D439D4"/>
    <w:rsid w:val="00D46F71"/>
    <w:rsid w:val="00D8317E"/>
    <w:rsid w:val="00D92552"/>
    <w:rsid w:val="00D96C87"/>
    <w:rsid w:val="00DB0347"/>
    <w:rsid w:val="00DD0AC4"/>
    <w:rsid w:val="00DE1DAE"/>
    <w:rsid w:val="00E020B5"/>
    <w:rsid w:val="00E13654"/>
    <w:rsid w:val="00E144D2"/>
    <w:rsid w:val="00E25C5D"/>
    <w:rsid w:val="00E50FE8"/>
    <w:rsid w:val="00E52364"/>
    <w:rsid w:val="00E56E58"/>
    <w:rsid w:val="00E96F5A"/>
    <w:rsid w:val="00EB14A9"/>
    <w:rsid w:val="00EB169B"/>
    <w:rsid w:val="00EF088B"/>
    <w:rsid w:val="00EF11D7"/>
    <w:rsid w:val="00EF777B"/>
    <w:rsid w:val="00F02423"/>
    <w:rsid w:val="00F0294A"/>
    <w:rsid w:val="00F12E3F"/>
    <w:rsid w:val="00F37F8B"/>
    <w:rsid w:val="00F408F9"/>
    <w:rsid w:val="00F55166"/>
    <w:rsid w:val="00F7618B"/>
    <w:rsid w:val="00FB0A76"/>
    <w:rsid w:val="00FC5146"/>
    <w:rsid w:val="00FC6DE9"/>
    <w:rsid w:val="00FE0DE5"/>
    <w:rsid w:val="00FE50AD"/>
    <w:rsid w:val="00FE6C75"/>
    <w:rsid w:val="18964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iPriority w:val="0"/>
    <w:pPr>
      <w:jc w:val="left"/>
    </w:pPr>
    <w:rPr>
      <w:szCs w:val="21"/>
    </w:rPr>
  </w:style>
  <w:style w:type="paragraph" w:styleId="3">
    <w:name w:val="Body Text Indent"/>
    <w:basedOn w:val="1"/>
    <w:link w:val="14"/>
    <w:qFormat/>
    <w:uiPriority w:val="0"/>
    <w:pPr>
      <w:spacing w:line="440" w:lineRule="exact"/>
      <w:ind w:firstLine="480" w:firstLineChars="200"/>
    </w:pPr>
    <w:rPr>
      <w:sz w:val="24"/>
    </w:rPr>
  </w:style>
  <w:style w:type="paragraph" w:styleId="4">
    <w:name w:val="Balloon Text"/>
    <w:basedOn w:val="1"/>
    <w:link w:val="38"/>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semiHidden/>
    <w:unhideWhenUsed/>
    <w:uiPriority w:val="99"/>
    <w:rPr>
      <w:color w:val="800080"/>
      <w:u w:val="single"/>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uiPriority w:val="99"/>
    <w:rPr>
      <w:sz w:val="18"/>
      <w:szCs w:val="18"/>
    </w:rPr>
  </w:style>
  <w:style w:type="character" w:customStyle="1" w:styleId="14">
    <w:name w:val="正文文本缩进 Char"/>
    <w:basedOn w:val="9"/>
    <w:link w:val="3"/>
    <w:uiPriority w:val="0"/>
    <w:rPr>
      <w:rFonts w:ascii="Times New Roman" w:hAnsi="Times New Roman" w:eastAsia="宋体" w:cs="Times New Roman"/>
      <w:sz w:val="24"/>
      <w:szCs w:val="24"/>
    </w:rPr>
  </w:style>
  <w:style w:type="character" w:customStyle="1" w:styleId="15">
    <w:name w:val="批注文字 Char"/>
    <w:basedOn w:val="9"/>
    <w:link w:val="2"/>
    <w:qFormat/>
    <w:uiPriority w:val="0"/>
    <w:rPr>
      <w:rFonts w:ascii="Times New Roman" w:hAnsi="Times New Roman" w:eastAsia="宋体" w:cs="Times New Roman"/>
      <w:szCs w:val="21"/>
    </w:rPr>
  </w:style>
  <w:style w:type="paragraph" w:styleId="16">
    <w:name w:val="List Paragraph"/>
    <w:basedOn w:val="1"/>
    <w:qFormat/>
    <w:uiPriority w:val="34"/>
    <w:pPr>
      <w:ind w:firstLine="420" w:firstLineChars="200"/>
    </w:pPr>
  </w:style>
  <w:style w:type="paragraph" w:customStyle="1" w:styleId="1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
    <w:name w:val="font6"/>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9">
    <w:name w:val="xl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color w:val="000000"/>
      <w:kern w:val="0"/>
      <w:sz w:val="18"/>
      <w:szCs w:val="18"/>
    </w:rPr>
  </w:style>
  <w:style w:type="paragraph" w:customStyle="1" w:styleId="20">
    <w:name w:val="xl68"/>
    <w:basedOn w:val="1"/>
    <w:uiPriority w:val="0"/>
    <w:pPr>
      <w:widowControl/>
      <w:spacing w:before="100" w:beforeAutospacing="1" w:after="100" w:afterAutospacing="1"/>
      <w:jc w:val="center"/>
    </w:pPr>
    <w:rPr>
      <w:rFonts w:ascii="宋体" w:hAnsi="宋体" w:cs="宋体"/>
      <w:kern w:val="0"/>
      <w:sz w:val="24"/>
    </w:rPr>
  </w:style>
  <w:style w:type="paragraph" w:customStyle="1" w:styleId="2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color w:val="000000"/>
      <w:kern w:val="0"/>
      <w:sz w:val="18"/>
      <w:szCs w:val="18"/>
    </w:rPr>
  </w:style>
  <w:style w:type="paragraph" w:customStyle="1" w:styleId="22">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color w:val="000000"/>
      <w:kern w:val="0"/>
      <w:sz w:val="18"/>
      <w:szCs w:val="18"/>
    </w:rPr>
  </w:style>
  <w:style w:type="paragraph" w:customStyle="1" w:styleId="23">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color w:val="000000"/>
      <w:kern w:val="0"/>
      <w:sz w:val="18"/>
      <w:szCs w:val="18"/>
    </w:rPr>
  </w:style>
  <w:style w:type="paragraph" w:customStyle="1" w:styleId="24">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color w:val="000000"/>
      <w:kern w:val="0"/>
      <w:sz w:val="18"/>
      <w:szCs w:val="18"/>
    </w:rPr>
  </w:style>
  <w:style w:type="paragraph" w:customStyle="1" w:styleId="25">
    <w:name w:val="xl7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color w:val="000000"/>
      <w:kern w:val="0"/>
      <w:sz w:val="18"/>
      <w:szCs w:val="18"/>
    </w:rPr>
  </w:style>
  <w:style w:type="paragraph" w:customStyle="1" w:styleId="26">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color w:val="000000"/>
      <w:kern w:val="0"/>
      <w:sz w:val="18"/>
      <w:szCs w:val="18"/>
    </w:rPr>
  </w:style>
  <w:style w:type="paragraph" w:customStyle="1" w:styleId="27">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color w:val="000000"/>
      <w:kern w:val="0"/>
      <w:sz w:val="18"/>
      <w:szCs w:val="18"/>
    </w:rPr>
  </w:style>
  <w:style w:type="paragraph" w:customStyle="1" w:styleId="28">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color w:val="000000"/>
      <w:kern w:val="0"/>
      <w:sz w:val="18"/>
      <w:szCs w:val="18"/>
    </w:rPr>
  </w:style>
  <w:style w:type="paragraph" w:customStyle="1" w:styleId="29">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color w:val="000000"/>
      <w:kern w:val="0"/>
      <w:sz w:val="18"/>
      <w:szCs w:val="18"/>
    </w:rPr>
  </w:style>
  <w:style w:type="paragraph" w:customStyle="1" w:styleId="30">
    <w:name w:val="xl78"/>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52"/>
      <w:szCs w:val="52"/>
    </w:rPr>
  </w:style>
  <w:style w:type="paragraph" w:customStyle="1" w:styleId="3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3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18"/>
      <w:szCs w:val="18"/>
    </w:rPr>
  </w:style>
  <w:style w:type="paragraph" w:customStyle="1" w:styleId="3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18"/>
      <w:szCs w:val="18"/>
    </w:rPr>
  </w:style>
  <w:style w:type="paragraph" w:customStyle="1" w:styleId="3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18"/>
      <w:szCs w:val="18"/>
    </w:rPr>
  </w:style>
  <w:style w:type="paragraph" w:customStyle="1" w:styleId="37">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38">
    <w:name w:val="批注框文本 Char"/>
    <w:basedOn w:val="9"/>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387D0B-2AAD-418C-8EC1-2714AA8D8FF5}">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6</Pages>
  <Words>441</Words>
  <Characters>2516</Characters>
  <Lines>20</Lines>
  <Paragraphs>5</Paragraphs>
  <TotalTime>481</TotalTime>
  <ScaleCrop>false</ScaleCrop>
  <LinksUpToDate>false</LinksUpToDate>
  <CharactersWithSpaces>2952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2020-08-14T11:02:00Z</dcterms:created>
  <dc:creator>Micorosoft</dc:creator>
  <cp:lastModifiedBy>123</cp:lastModifiedBy>
  <cp:lastPrinted>2021-10-28T02:04:00Z</cp:lastPrinted>
  <dcterms:modified xsi:type="dcterms:W3CDTF">2022-02-17T00:24:57Z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E01A1EE35F164888952B56D32BCDB869</vt:lpwstr>
  </property>
</Properties>
</file>